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E0C" w:rsidRPr="00E5391C" w:rsidRDefault="00E80E0C" w:rsidP="00B87579">
      <w:pPr>
        <w:jc w:val="center"/>
        <w:rPr>
          <w:rFonts w:ascii="Arial" w:hAnsi="Arial" w:cs="Arial"/>
          <w:caps/>
        </w:rPr>
      </w:pPr>
      <w:r w:rsidRPr="00E5391C">
        <w:rPr>
          <w:rFonts w:ascii="Arial" w:hAnsi="Arial" w:cs="Arial"/>
          <w:b/>
          <w:caps/>
        </w:rPr>
        <w:t>Business Associate</w:t>
      </w:r>
      <w:r w:rsidR="003E01B1">
        <w:rPr>
          <w:rFonts w:ascii="Arial" w:hAnsi="Arial" w:cs="Arial"/>
          <w:b/>
          <w:caps/>
        </w:rPr>
        <w:t xml:space="preserve"> agreement</w:t>
      </w:r>
      <w:r w:rsidRPr="00E5391C">
        <w:rPr>
          <w:rFonts w:ascii="Arial" w:hAnsi="Arial" w:cs="Arial"/>
          <w:b/>
          <w:caps/>
        </w:rPr>
        <w:t xml:space="preserve"> </w:t>
      </w:r>
    </w:p>
    <w:p w:rsidR="00E80E0C" w:rsidRPr="00542254" w:rsidRDefault="00E80E0C">
      <w:pPr>
        <w:rPr>
          <w:rFonts w:ascii="Arial" w:hAnsi="Arial" w:cs="Arial"/>
        </w:rPr>
      </w:pPr>
    </w:p>
    <w:p w:rsidR="00E80E0C" w:rsidRPr="00542254" w:rsidRDefault="00E80E0C">
      <w:pPr>
        <w:rPr>
          <w:rFonts w:ascii="Arial" w:hAnsi="Arial" w:cs="Arial"/>
        </w:rPr>
      </w:pPr>
      <w:r w:rsidRPr="00542254">
        <w:rPr>
          <w:rFonts w:ascii="Arial" w:hAnsi="Arial" w:cs="Arial"/>
        </w:rPr>
        <w:t xml:space="preserve">This Business Associate </w:t>
      </w:r>
      <w:r w:rsidR="003E01B1">
        <w:rPr>
          <w:rFonts w:ascii="Arial" w:hAnsi="Arial" w:cs="Arial"/>
        </w:rPr>
        <w:t xml:space="preserve">Agreement </w:t>
      </w:r>
      <w:r w:rsidR="007A7A9C">
        <w:rPr>
          <w:rFonts w:ascii="Arial" w:hAnsi="Arial" w:cs="Arial"/>
        </w:rPr>
        <w:t>(“</w:t>
      </w:r>
      <w:r w:rsidR="003E01B1">
        <w:rPr>
          <w:rFonts w:ascii="Arial" w:hAnsi="Arial" w:cs="Arial"/>
        </w:rPr>
        <w:t>BA Agreement</w:t>
      </w:r>
      <w:r w:rsidRPr="00542254">
        <w:rPr>
          <w:rFonts w:ascii="Arial" w:hAnsi="Arial" w:cs="Arial"/>
        </w:rPr>
        <w:t xml:space="preserve">”) </w:t>
      </w:r>
      <w:r w:rsidR="0054178B" w:rsidRPr="00542254">
        <w:rPr>
          <w:rFonts w:ascii="Arial" w:hAnsi="Arial" w:cs="Arial"/>
        </w:rPr>
        <w:t>is part of an agreement dated ____________________</w:t>
      </w:r>
      <w:r w:rsidRPr="00542254">
        <w:rPr>
          <w:rFonts w:ascii="Arial" w:hAnsi="Arial" w:cs="Arial"/>
        </w:rPr>
        <w:t xml:space="preserve">by and between </w:t>
      </w:r>
      <w:r w:rsidR="00763DAF" w:rsidRPr="00542254">
        <w:rPr>
          <w:rFonts w:ascii="Arial" w:hAnsi="Arial" w:cs="Arial"/>
        </w:rPr>
        <w:t xml:space="preserve">The Regents of the </w:t>
      </w:r>
      <w:r w:rsidR="00765219" w:rsidRPr="00542254">
        <w:rPr>
          <w:rFonts w:ascii="Arial" w:hAnsi="Arial" w:cs="Arial"/>
        </w:rPr>
        <w:t>University of Colorado</w:t>
      </w:r>
      <w:r w:rsidR="0054178B" w:rsidRPr="00542254">
        <w:rPr>
          <w:rFonts w:ascii="Arial" w:hAnsi="Arial" w:cs="Arial"/>
        </w:rPr>
        <w:t>, a body corporate,</w:t>
      </w:r>
      <w:r w:rsidR="00765219" w:rsidRPr="00542254">
        <w:rPr>
          <w:rFonts w:ascii="Arial" w:hAnsi="Arial" w:cs="Arial"/>
        </w:rPr>
        <w:t xml:space="preserve"> </w:t>
      </w:r>
      <w:r w:rsidR="00763DAF" w:rsidRPr="00542254">
        <w:rPr>
          <w:rFonts w:ascii="Arial" w:hAnsi="Arial" w:cs="Arial"/>
        </w:rPr>
        <w:t xml:space="preserve">for and on behalf of the University of Colorado </w:t>
      </w:r>
      <w:proofErr w:type="spellStart"/>
      <w:r w:rsidR="00763DAF" w:rsidRPr="00542254">
        <w:rPr>
          <w:rFonts w:ascii="Arial" w:hAnsi="Arial" w:cs="Arial"/>
        </w:rPr>
        <w:t>Colorado</w:t>
      </w:r>
      <w:proofErr w:type="spellEnd"/>
      <w:r w:rsidR="00763DAF" w:rsidRPr="00542254">
        <w:rPr>
          <w:rFonts w:ascii="Arial" w:hAnsi="Arial" w:cs="Arial"/>
        </w:rPr>
        <w:t xml:space="preserve"> Springs (“University”</w:t>
      </w:r>
      <w:r w:rsidR="003E01B1">
        <w:rPr>
          <w:rFonts w:ascii="Arial" w:hAnsi="Arial" w:cs="Arial"/>
        </w:rPr>
        <w:t xml:space="preserve"> or “Covered Entity”</w:t>
      </w:r>
      <w:r w:rsidR="00763DAF" w:rsidRPr="00542254">
        <w:rPr>
          <w:rFonts w:ascii="Arial" w:hAnsi="Arial" w:cs="Arial"/>
        </w:rPr>
        <w:t xml:space="preserve">) </w:t>
      </w:r>
      <w:r w:rsidRPr="00542254">
        <w:rPr>
          <w:rFonts w:ascii="Arial" w:hAnsi="Arial" w:cs="Arial"/>
        </w:rPr>
        <w:t xml:space="preserve">and </w:t>
      </w:r>
      <w:r w:rsidR="00D46B4F">
        <w:rPr>
          <w:rFonts w:ascii="Arial" w:hAnsi="Arial" w:cs="Arial"/>
        </w:rPr>
        <w:t>______________________, a</w:t>
      </w:r>
      <w:r w:rsidR="003E01B1" w:rsidRPr="003E01B1" w:rsidDel="003E01B1">
        <w:rPr>
          <w:rFonts w:ascii="Arial" w:hAnsi="Arial" w:cs="Arial"/>
        </w:rPr>
        <w:t xml:space="preserve"> </w:t>
      </w:r>
      <w:r w:rsidRPr="00542254">
        <w:rPr>
          <w:rFonts w:ascii="Arial" w:hAnsi="Arial" w:cs="Arial"/>
        </w:rPr>
        <w:t>(“</w:t>
      </w:r>
      <w:r w:rsidR="003E01B1">
        <w:rPr>
          <w:rFonts w:ascii="Arial" w:hAnsi="Arial" w:cs="Arial"/>
        </w:rPr>
        <w:t>Business Associate</w:t>
      </w:r>
      <w:r w:rsidRPr="003E01B1">
        <w:rPr>
          <w:rFonts w:ascii="Arial" w:hAnsi="Arial" w:cs="Arial"/>
        </w:rPr>
        <w:t>”)</w:t>
      </w:r>
      <w:r w:rsidR="003E01B1" w:rsidRPr="0078760F">
        <w:rPr>
          <w:rFonts w:ascii="Arial" w:hAnsi="Arial" w:cs="Arial"/>
          <w:snapToGrid w:val="0"/>
        </w:rPr>
        <w:t xml:space="preserve">, who has a relationship with </w:t>
      </w:r>
      <w:r w:rsidR="003E01B1">
        <w:rPr>
          <w:rFonts w:ascii="Arial" w:hAnsi="Arial" w:cs="Arial"/>
          <w:snapToGrid w:val="0"/>
        </w:rPr>
        <w:t>University</w:t>
      </w:r>
      <w:r w:rsidR="003E01B1" w:rsidRPr="0078760F">
        <w:rPr>
          <w:rFonts w:ascii="Arial" w:hAnsi="Arial" w:cs="Arial"/>
          <w:snapToGrid w:val="0"/>
        </w:rPr>
        <w:t xml:space="preserve">, but only to the extent such subsidiary creates, receives, maintains, or transmits Protected Health Information (as defined below) for or on behalf of </w:t>
      </w:r>
      <w:r w:rsidR="003E01B1">
        <w:rPr>
          <w:rFonts w:ascii="Arial" w:hAnsi="Arial" w:cs="Arial"/>
          <w:snapToGrid w:val="0"/>
        </w:rPr>
        <w:t>University</w:t>
      </w:r>
      <w:r w:rsidR="003E01B1" w:rsidRPr="0078760F">
        <w:rPr>
          <w:rFonts w:ascii="Arial" w:hAnsi="Arial" w:cs="Arial"/>
          <w:snapToGrid w:val="0"/>
        </w:rPr>
        <w:t xml:space="preserve"> through the performance of </w:t>
      </w:r>
      <w:r w:rsidR="003E01B1">
        <w:rPr>
          <w:rFonts w:ascii="Arial" w:hAnsi="Arial" w:cs="Arial"/>
          <w:snapToGrid w:val="0"/>
        </w:rPr>
        <w:t>s</w:t>
      </w:r>
      <w:r w:rsidR="003E01B1" w:rsidRPr="0078760F">
        <w:rPr>
          <w:rFonts w:ascii="Arial" w:hAnsi="Arial" w:cs="Arial"/>
          <w:snapToGrid w:val="0"/>
        </w:rPr>
        <w:t xml:space="preserve">ervices to </w:t>
      </w:r>
      <w:r w:rsidR="003E01B1">
        <w:rPr>
          <w:rFonts w:ascii="Arial" w:hAnsi="Arial" w:cs="Arial"/>
          <w:snapToGrid w:val="0"/>
        </w:rPr>
        <w:t>University</w:t>
      </w:r>
      <w:r w:rsidR="00763DAF" w:rsidRPr="003E01B1">
        <w:rPr>
          <w:rFonts w:ascii="Arial" w:hAnsi="Arial" w:cs="Arial"/>
        </w:rPr>
        <w:t xml:space="preserve">.  </w:t>
      </w:r>
      <w:r w:rsidRPr="00542254">
        <w:rPr>
          <w:rFonts w:ascii="Arial" w:hAnsi="Arial" w:cs="Arial"/>
        </w:rPr>
        <w:t xml:space="preserve">The </w:t>
      </w:r>
      <w:r w:rsidR="005116CC" w:rsidRPr="00542254">
        <w:rPr>
          <w:rFonts w:ascii="Arial" w:hAnsi="Arial" w:cs="Arial"/>
        </w:rPr>
        <w:t>purpose of this</w:t>
      </w:r>
      <w:r w:rsidR="00B87579" w:rsidRPr="00542254">
        <w:rPr>
          <w:rFonts w:ascii="Arial" w:hAnsi="Arial" w:cs="Arial"/>
        </w:rPr>
        <w:t xml:space="preserve"> </w:t>
      </w:r>
      <w:r w:rsidR="003E01B1">
        <w:rPr>
          <w:rFonts w:ascii="Arial" w:hAnsi="Arial" w:cs="Arial"/>
        </w:rPr>
        <w:t>BA Agreement</w:t>
      </w:r>
      <w:r w:rsidR="0054178B" w:rsidRPr="00542254">
        <w:rPr>
          <w:rFonts w:ascii="Arial" w:hAnsi="Arial" w:cs="Arial"/>
        </w:rPr>
        <w:t xml:space="preserve"> i</w:t>
      </w:r>
      <w:r w:rsidR="00B87579" w:rsidRPr="00542254">
        <w:rPr>
          <w:rFonts w:ascii="Arial" w:hAnsi="Arial" w:cs="Arial"/>
        </w:rPr>
        <w:t xml:space="preserve">s to comply with </w:t>
      </w:r>
      <w:r w:rsidR="00AA6AFC">
        <w:rPr>
          <w:rFonts w:ascii="Arial" w:hAnsi="Arial" w:cs="Arial"/>
        </w:rPr>
        <w:t xml:space="preserve">the </w:t>
      </w:r>
      <w:r w:rsidR="00AA6AFC" w:rsidRPr="00AA6AFC">
        <w:rPr>
          <w:rFonts w:ascii="Arial" w:hAnsi="Arial" w:cs="Arial"/>
        </w:rPr>
        <w:t>Health Insurance Portability and Accountability Act of 1996 (HIPAA) including all pertinent regulations (45 CFR Parts 160 and 164</w:t>
      </w:r>
      <w:r w:rsidR="00AA6AFC">
        <w:rPr>
          <w:rFonts w:ascii="Arial" w:hAnsi="Arial" w:cs="Arial"/>
        </w:rPr>
        <w:t xml:space="preserve"> referred to herein as the “HIPAA Security Rule</w:t>
      </w:r>
      <w:r w:rsidR="00886461">
        <w:rPr>
          <w:rFonts w:ascii="Arial" w:hAnsi="Arial" w:cs="Arial"/>
        </w:rPr>
        <w:t>”</w:t>
      </w:r>
      <w:r w:rsidR="00AA6AFC">
        <w:rPr>
          <w:rFonts w:ascii="Arial" w:hAnsi="Arial" w:cs="Arial"/>
        </w:rPr>
        <w:t xml:space="preserve"> and the </w:t>
      </w:r>
      <w:r w:rsidR="00886461">
        <w:rPr>
          <w:rFonts w:ascii="Arial" w:hAnsi="Arial" w:cs="Arial"/>
        </w:rPr>
        <w:t>“</w:t>
      </w:r>
      <w:r w:rsidR="00AA6AFC">
        <w:rPr>
          <w:rFonts w:ascii="Arial" w:hAnsi="Arial" w:cs="Arial"/>
        </w:rPr>
        <w:t>HIPAA Privacy Rule”</w:t>
      </w:r>
      <w:r w:rsidR="00AA6AFC" w:rsidRPr="00AA6AFC">
        <w:rPr>
          <w:rFonts w:ascii="Arial" w:hAnsi="Arial" w:cs="Arial"/>
        </w:rPr>
        <w:t>) issued by the U.S. Department of Health and Human Services as either have been amended by Subtitle D of the Health Information Technology for Economic and Clinical Health Act (the “HITECH” Act), as Title XIII of Division A and Title IV of Division B of the American Recovery and Reinvestment Act of 2009 (Pub. L. 111-5)</w:t>
      </w:r>
      <w:r w:rsidR="00AA6AFC">
        <w:rPr>
          <w:rFonts w:ascii="Arial" w:hAnsi="Arial" w:cs="Arial"/>
        </w:rPr>
        <w:t>.</w:t>
      </w:r>
      <w:r w:rsidR="005116CC" w:rsidRPr="00542254">
        <w:rPr>
          <w:rFonts w:ascii="Arial" w:hAnsi="Arial" w:cs="Arial"/>
        </w:rPr>
        <w:t xml:space="preserve">  Covered Entity and Business Associate are collectively referred to as “Parties” in this Agreement</w:t>
      </w:r>
      <w:r w:rsidR="003438AD">
        <w:rPr>
          <w:rFonts w:ascii="Arial" w:hAnsi="Arial" w:cs="Arial"/>
        </w:rPr>
        <w:t xml:space="preserve"> and may be referred to individually as a “Party.”</w:t>
      </w:r>
      <w:r w:rsidR="005116CC" w:rsidRPr="00542254">
        <w:rPr>
          <w:rFonts w:ascii="Arial" w:hAnsi="Arial" w:cs="Arial"/>
        </w:rPr>
        <w:t xml:space="preserve">  </w:t>
      </w:r>
    </w:p>
    <w:p w:rsidR="005116CC" w:rsidRPr="00542254" w:rsidRDefault="005116CC">
      <w:pPr>
        <w:rPr>
          <w:rFonts w:ascii="Arial" w:hAnsi="Arial" w:cs="Arial"/>
        </w:rPr>
      </w:pPr>
    </w:p>
    <w:p w:rsidR="005116CC" w:rsidRPr="00542254" w:rsidRDefault="00E31A7B" w:rsidP="005116CC">
      <w:pPr>
        <w:jc w:val="center"/>
        <w:rPr>
          <w:rFonts w:ascii="Arial" w:hAnsi="Arial" w:cs="Arial"/>
          <w:b/>
        </w:rPr>
      </w:pPr>
      <w:r w:rsidRPr="00542254">
        <w:rPr>
          <w:rFonts w:ascii="Arial" w:hAnsi="Arial" w:cs="Arial"/>
          <w:b/>
        </w:rPr>
        <w:t>RECITALS</w:t>
      </w:r>
    </w:p>
    <w:p w:rsidR="005116CC" w:rsidRPr="00542254" w:rsidRDefault="005116CC">
      <w:pPr>
        <w:rPr>
          <w:rFonts w:ascii="Arial" w:hAnsi="Arial" w:cs="Arial"/>
        </w:rPr>
      </w:pPr>
    </w:p>
    <w:p w:rsidR="00F41655" w:rsidRPr="00542254" w:rsidRDefault="005116CC" w:rsidP="009939C0">
      <w:pPr>
        <w:numPr>
          <w:ilvl w:val="0"/>
          <w:numId w:val="5"/>
        </w:numPr>
        <w:tabs>
          <w:tab w:val="clear" w:pos="720"/>
          <w:tab w:val="num" w:pos="360"/>
        </w:tabs>
        <w:ind w:left="360"/>
        <w:rPr>
          <w:rFonts w:ascii="Arial" w:hAnsi="Arial" w:cs="Arial"/>
        </w:rPr>
      </w:pPr>
      <w:r w:rsidRPr="00542254">
        <w:rPr>
          <w:rFonts w:ascii="Arial" w:hAnsi="Arial" w:cs="Arial"/>
        </w:rPr>
        <w:t xml:space="preserve">Covered Entity is a covered </w:t>
      </w:r>
      <w:r w:rsidR="004564A7" w:rsidRPr="00542254">
        <w:rPr>
          <w:rFonts w:ascii="Arial" w:hAnsi="Arial" w:cs="Arial"/>
        </w:rPr>
        <w:t>entity</w:t>
      </w:r>
      <w:r w:rsidRPr="00542254">
        <w:rPr>
          <w:rFonts w:ascii="Arial" w:hAnsi="Arial" w:cs="Arial"/>
        </w:rPr>
        <w:t xml:space="preserve"> </w:t>
      </w:r>
      <w:r w:rsidR="00362B1D" w:rsidRPr="00542254">
        <w:rPr>
          <w:rFonts w:ascii="Arial" w:hAnsi="Arial" w:cs="Arial"/>
        </w:rPr>
        <w:t xml:space="preserve">that is a hybrid entity </w:t>
      </w:r>
      <w:r w:rsidRPr="00542254">
        <w:rPr>
          <w:rFonts w:ascii="Arial" w:hAnsi="Arial" w:cs="Arial"/>
        </w:rPr>
        <w:t>as such term</w:t>
      </w:r>
      <w:r w:rsidR="00362B1D" w:rsidRPr="00542254">
        <w:rPr>
          <w:rFonts w:ascii="Arial" w:hAnsi="Arial" w:cs="Arial"/>
        </w:rPr>
        <w:t xml:space="preserve">s are </w:t>
      </w:r>
      <w:r w:rsidRPr="00542254">
        <w:rPr>
          <w:rFonts w:ascii="Arial" w:hAnsi="Arial" w:cs="Arial"/>
        </w:rPr>
        <w:t>defined under HIPAA and as such is required to comply with the requirements thereof regarding the confidentiality</w:t>
      </w:r>
      <w:r w:rsidR="00D0762A" w:rsidRPr="00542254">
        <w:rPr>
          <w:rFonts w:ascii="Arial" w:hAnsi="Arial" w:cs="Arial"/>
        </w:rPr>
        <w:t xml:space="preserve">, security </w:t>
      </w:r>
      <w:r w:rsidRPr="00542254">
        <w:rPr>
          <w:rFonts w:ascii="Arial" w:hAnsi="Arial" w:cs="Arial"/>
        </w:rPr>
        <w:t>and privacy of Protected</w:t>
      </w:r>
      <w:r w:rsidR="00362B1D" w:rsidRPr="00542254">
        <w:rPr>
          <w:rFonts w:ascii="Arial" w:hAnsi="Arial" w:cs="Arial"/>
        </w:rPr>
        <w:t xml:space="preserve"> Health Information</w:t>
      </w:r>
      <w:r w:rsidR="009A67BE" w:rsidRPr="00542254">
        <w:rPr>
          <w:rFonts w:ascii="Arial" w:hAnsi="Arial" w:cs="Arial"/>
        </w:rPr>
        <w:t>.</w:t>
      </w:r>
    </w:p>
    <w:p w:rsidR="00FF6138" w:rsidRPr="00542254" w:rsidRDefault="00FF6138" w:rsidP="00FF6138">
      <w:pPr>
        <w:numPr>
          <w:ilvl w:val="0"/>
          <w:numId w:val="5"/>
        </w:numPr>
        <w:tabs>
          <w:tab w:val="clear" w:pos="720"/>
          <w:tab w:val="num" w:pos="360"/>
        </w:tabs>
        <w:ind w:left="360"/>
        <w:rPr>
          <w:rFonts w:ascii="Arial" w:hAnsi="Arial" w:cs="Arial"/>
        </w:rPr>
      </w:pPr>
      <w:r w:rsidRPr="00542254">
        <w:rPr>
          <w:rFonts w:ascii="Arial" w:hAnsi="Arial" w:cs="Arial"/>
        </w:rPr>
        <w:t>Business Ass</w:t>
      </w:r>
      <w:r w:rsidR="007A7A9C">
        <w:rPr>
          <w:rFonts w:ascii="Arial" w:hAnsi="Arial" w:cs="Arial"/>
        </w:rPr>
        <w:t xml:space="preserve">ociate has entered </w:t>
      </w:r>
      <w:r w:rsidRPr="00542254">
        <w:rPr>
          <w:rFonts w:ascii="Arial" w:hAnsi="Arial" w:cs="Arial"/>
        </w:rPr>
        <w:t xml:space="preserve">into </w:t>
      </w:r>
      <w:r w:rsidR="003E01B1">
        <w:rPr>
          <w:rFonts w:ascii="Arial" w:hAnsi="Arial" w:cs="Arial"/>
        </w:rPr>
        <w:t>one or more</w:t>
      </w:r>
      <w:r w:rsidR="003E01B1" w:rsidRPr="00542254">
        <w:rPr>
          <w:rFonts w:ascii="Arial" w:hAnsi="Arial" w:cs="Arial"/>
        </w:rPr>
        <w:t xml:space="preserve"> </w:t>
      </w:r>
      <w:r w:rsidRPr="00542254">
        <w:rPr>
          <w:rFonts w:ascii="Arial" w:hAnsi="Arial" w:cs="Arial"/>
        </w:rPr>
        <w:t>agreement</w:t>
      </w:r>
      <w:r w:rsidR="003E01B1">
        <w:rPr>
          <w:rFonts w:ascii="Arial" w:hAnsi="Arial" w:cs="Arial"/>
        </w:rPr>
        <w:t>(s)</w:t>
      </w:r>
      <w:r w:rsidR="007A7A9C">
        <w:rPr>
          <w:rFonts w:ascii="Arial" w:hAnsi="Arial" w:cs="Arial"/>
        </w:rPr>
        <w:t xml:space="preserve"> with Covered Entity (“the </w:t>
      </w:r>
      <w:r w:rsidR="003E01B1">
        <w:rPr>
          <w:rFonts w:ascii="Arial" w:hAnsi="Arial" w:cs="Arial"/>
        </w:rPr>
        <w:t xml:space="preserve">Services </w:t>
      </w:r>
      <w:r w:rsidRPr="00542254">
        <w:rPr>
          <w:rFonts w:ascii="Arial" w:hAnsi="Arial" w:cs="Arial"/>
        </w:rPr>
        <w:t xml:space="preserve">Agreement”) pursuant to which Business Associate will </w:t>
      </w:r>
      <w:r w:rsidR="0054178B" w:rsidRPr="00542254">
        <w:rPr>
          <w:rFonts w:ascii="Arial" w:hAnsi="Arial" w:cs="Arial"/>
        </w:rPr>
        <w:t xml:space="preserve">provide </w:t>
      </w:r>
      <w:r w:rsidRPr="00542254">
        <w:rPr>
          <w:rFonts w:ascii="Arial" w:hAnsi="Arial" w:cs="Arial"/>
        </w:rPr>
        <w:t xml:space="preserve">services </w:t>
      </w:r>
      <w:r w:rsidR="00AE7EEC" w:rsidRPr="00542254">
        <w:rPr>
          <w:rFonts w:ascii="Arial" w:hAnsi="Arial" w:cs="Arial"/>
        </w:rPr>
        <w:t xml:space="preserve">that involve the use and/or disclosure of Protected Health Information </w:t>
      </w:r>
      <w:r w:rsidRPr="00542254">
        <w:rPr>
          <w:rFonts w:ascii="Arial" w:hAnsi="Arial" w:cs="Arial"/>
        </w:rPr>
        <w:t>for or on behalf of Covered Entity</w:t>
      </w:r>
      <w:r w:rsidR="00AE7EEC" w:rsidRPr="00542254">
        <w:rPr>
          <w:rFonts w:ascii="Arial" w:hAnsi="Arial" w:cs="Arial"/>
        </w:rPr>
        <w:t xml:space="preserve"> </w:t>
      </w:r>
      <w:r w:rsidRPr="00542254">
        <w:rPr>
          <w:rFonts w:ascii="Arial" w:hAnsi="Arial" w:cs="Arial"/>
        </w:rPr>
        <w:t xml:space="preserve">and must comply with </w:t>
      </w:r>
      <w:r w:rsidR="00AA6AFC">
        <w:rPr>
          <w:rFonts w:ascii="Arial" w:hAnsi="Arial" w:cs="Arial"/>
        </w:rPr>
        <w:t xml:space="preserve">privacy and security </w:t>
      </w:r>
      <w:r w:rsidRPr="00542254">
        <w:rPr>
          <w:rFonts w:ascii="Arial" w:hAnsi="Arial" w:cs="Arial"/>
        </w:rPr>
        <w:t>requirements impo</w:t>
      </w:r>
      <w:r w:rsidR="007A7A9C">
        <w:rPr>
          <w:rFonts w:ascii="Arial" w:hAnsi="Arial" w:cs="Arial"/>
        </w:rPr>
        <w:t>sed upon Business Associate by</w:t>
      </w:r>
      <w:r w:rsidR="0040592D">
        <w:rPr>
          <w:rFonts w:ascii="Arial" w:hAnsi="Arial" w:cs="Arial"/>
        </w:rPr>
        <w:t xml:space="preserve"> HIPAA </w:t>
      </w:r>
      <w:r w:rsidR="00AA6AFC">
        <w:rPr>
          <w:rFonts w:ascii="Arial" w:hAnsi="Arial" w:cs="Arial"/>
        </w:rPr>
        <w:t xml:space="preserve">and </w:t>
      </w:r>
      <w:r w:rsidRPr="00542254">
        <w:rPr>
          <w:rFonts w:ascii="Arial" w:hAnsi="Arial" w:cs="Arial"/>
        </w:rPr>
        <w:t>the HITECH Act and any regulations promulgated thereunder.</w:t>
      </w:r>
      <w:r w:rsidR="00AE7EEC" w:rsidRPr="00542254">
        <w:rPr>
          <w:rFonts w:ascii="Arial" w:hAnsi="Arial" w:cs="Arial"/>
        </w:rPr>
        <w:t xml:space="preserve">  </w:t>
      </w:r>
    </w:p>
    <w:p w:rsidR="009254D6" w:rsidRPr="00542254" w:rsidRDefault="009254D6" w:rsidP="00FF6138">
      <w:pPr>
        <w:numPr>
          <w:ilvl w:val="0"/>
          <w:numId w:val="5"/>
        </w:numPr>
        <w:tabs>
          <w:tab w:val="clear" w:pos="720"/>
          <w:tab w:val="num" w:pos="360"/>
        </w:tabs>
        <w:ind w:left="360"/>
        <w:rPr>
          <w:rFonts w:ascii="Arial" w:hAnsi="Arial" w:cs="Arial"/>
        </w:rPr>
      </w:pPr>
      <w:r w:rsidRPr="00542254">
        <w:rPr>
          <w:rFonts w:ascii="Arial" w:hAnsi="Arial" w:cs="Arial"/>
        </w:rPr>
        <w:t>The health care component of the Covered Entity, to which HIPAA and HITECH requirements apply, is the UCCS Health Circle Clinics.</w:t>
      </w:r>
    </w:p>
    <w:p w:rsidR="006444D9" w:rsidRPr="00542254" w:rsidRDefault="006444D9">
      <w:pPr>
        <w:rPr>
          <w:rFonts w:ascii="Arial" w:hAnsi="Arial" w:cs="Arial"/>
        </w:rPr>
      </w:pPr>
    </w:p>
    <w:p w:rsidR="005116CC" w:rsidRPr="00542254" w:rsidRDefault="005116CC">
      <w:pPr>
        <w:rPr>
          <w:rFonts w:ascii="Arial" w:hAnsi="Arial" w:cs="Arial"/>
        </w:rPr>
      </w:pPr>
      <w:r w:rsidRPr="00542254">
        <w:rPr>
          <w:rFonts w:ascii="Arial" w:hAnsi="Arial" w:cs="Arial"/>
        </w:rPr>
        <w:t>NOW THEREFORE, in consideration of the mutual covenants, promis</w:t>
      </w:r>
      <w:r w:rsidR="00886461">
        <w:rPr>
          <w:rFonts w:ascii="Arial" w:hAnsi="Arial" w:cs="Arial"/>
        </w:rPr>
        <w:t xml:space="preserve">es and agreements contained </w:t>
      </w:r>
      <w:r w:rsidRPr="00542254">
        <w:rPr>
          <w:rFonts w:ascii="Arial" w:hAnsi="Arial" w:cs="Arial"/>
        </w:rPr>
        <w:t>in</w:t>
      </w:r>
      <w:r w:rsidR="00886461">
        <w:rPr>
          <w:rFonts w:ascii="Arial" w:hAnsi="Arial" w:cs="Arial"/>
        </w:rPr>
        <w:t xml:space="preserve"> the</w:t>
      </w:r>
      <w:r w:rsidR="00E27BB1">
        <w:rPr>
          <w:rFonts w:ascii="Arial" w:hAnsi="Arial" w:cs="Arial"/>
        </w:rPr>
        <w:t xml:space="preserve"> Services</w:t>
      </w:r>
      <w:r w:rsidR="00886461">
        <w:rPr>
          <w:rFonts w:ascii="Arial" w:hAnsi="Arial" w:cs="Arial"/>
        </w:rPr>
        <w:t xml:space="preserve"> Agreement and this </w:t>
      </w:r>
      <w:r w:rsidR="003E01B1">
        <w:rPr>
          <w:rFonts w:ascii="Arial" w:hAnsi="Arial" w:cs="Arial"/>
        </w:rPr>
        <w:t>BA Agreement</w:t>
      </w:r>
      <w:r w:rsidRPr="00542254">
        <w:rPr>
          <w:rFonts w:ascii="Arial" w:hAnsi="Arial" w:cs="Arial"/>
        </w:rPr>
        <w:t>, the Parties agree as follows:</w:t>
      </w:r>
    </w:p>
    <w:p w:rsidR="005116CC" w:rsidRPr="00542254" w:rsidRDefault="005116CC">
      <w:pPr>
        <w:rPr>
          <w:rFonts w:ascii="Arial" w:hAnsi="Arial" w:cs="Arial"/>
        </w:rPr>
      </w:pPr>
    </w:p>
    <w:p w:rsidR="005116CC" w:rsidRPr="00542254" w:rsidRDefault="005116CC" w:rsidP="00F3453E">
      <w:pPr>
        <w:numPr>
          <w:ilvl w:val="0"/>
          <w:numId w:val="9"/>
        </w:numPr>
        <w:rPr>
          <w:rFonts w:ascii="Arial" w:hAnsi="Arial" w:cs="Arial"/>
          <w:b/>
          <w:u w:val="single"/>
        </w:rPr>
      </w:pPr>
      <w:r w:rsidRPr="00542254">
        <w:rPr>
          <w:rFonts w:ascii="Arial" w:hAnsi="Arial" w:cs="Arial"/>
          <w:b/>
          <w:u w:val="single"/>
        </w:rPr>
        <w:t>Definitions</w:t>
      </w:r>
      <w:r w:rsidR="004A13F0">
        <w:rPr>
          <w:rFonts w:ascii="Arial" w:hAnsi="Arial" w:cs="Arial"/>
          <w:b/>
          <w:u w:val="single"/>
        </w:rPr>
        <w:t>.</w:t>
      </w:r>
    </w:p>
    <w:p w:rsidR="005116CC" w:rsidRPr="00542254" w:rsidRDefault="005116CC">
      <w:pPr>
        <w:rPr>
          <w:rFonts w:ascii="Arial" w:hAnsi="Arial" w:cs="Arial"/>
        </w:rPr>
      </w:pPr>
    </w:p>
    <w:p w:rsidR="005116CC" w:rsidRPr="00542254" w:rsidRDefault="005116CC">
      <w:pPr>
        <w:rPr>
          <w:rFonts w:ascii="Arial" w:hAnsi="Arial" w:cs="Arial"/>
        </w:rPr>
      </w:pPr>
      <w:r w:rsidRPr="00542254">
        <w:rPr>
          <w:rFonts w:ascii="Arial" w:hAnsi="Arial" w:cs="Arial"/>
        </w:rPr>
        <w:t xml:space="preserve">Terms used, but not otherwise defined, in this </w:t>
      </w:r>
      <w:r w:rsidR="003E01B1">
        <w:rPr>
          <w:rFonts w:ascii="Arial" w:hAnsi="Arial" w:cs="Arial"/>
        </w:rPr>
        <w:t xml:space="preserve">BA </w:t>
      </w:r>
      <w:r w:rsidR="004564A7" w:rsidRPr="00542254">
        <w:rPr>
          <w:rFonts w:ascii="Arial" w:hAnsi="Arial" w:cs="Arial"/>
        </w:rPr>
        <w:t>Agreement</w:t>
      </w:r>
      <w:r w:rsidRPr="00542254">
        <w:rPr>
          <w:rFonts w:ascii="Arial" w:hAnsi="Arial" w:cs="Arial"/>
        </w:rPr>
        <w:t xml:space="preserve"> shall have the same meaning as those terms </w:t>
      </w:r>
      <w:r w:rsidR="00E5391C">
        <w:rPr>
          <w:rFonts w:ascii="Arial" w:hAnsi="Arial" w:cs="Arial"/>
        </w:rPr>
        <w:t xml:space="preserve">have </w:t>
      </w:r>
      <w:r w:rsidRPr="00542254">
        <w:rPr>
          <w:rFonts w:ascii="Arial" w:hAnsi="Arial" w:cs="Arial"/>
        </w:rPr>
        <w:t>under the</w:t>
      </w:r>
      <w:r w:rsidR="00AA6AFC">
        <w:rPr>
          <w:rFonts w:ascii="Arial" w:hAnsi="Arial" w:cs="Arial"/>
        </w:rPr>
        <w:t xml:space="preserve"> HIPAA Security </w:t>
      </w:r>
      <w:r w:rsidR="00886461">
        <w:rPr>
          <w:rFonts w:ascii="Arial" w:hAnsi="Arial" w:cs="Arial"/>
        </w:rPr>
        <w:t>Rule and the</w:t>
      </w:r>
      <w:r w:rsidR="00AA6AFC">
        <w:rPr>
          <w:rFonts w:ascii="Arial" w:hAnsi="Arial" w:cs="Arial"/>
        </w:rPr>
        <w:t xml:space="preserve"> </w:t>
      </w:r>
      <w:r w:rsidR="00886461">
        <w:rPr>
          <w:rFonts w:ascii="Arial" w:hAnsi="Arial" w:cs="Arial"/>
        </w:rPr>
        <w:lastRenderedPageBreak/>
        <w:t>HIPAA Privacy Rule</w:t>
      </w:r>
      <w:r w:rsidR="00AA6AFC">
        <w:rPr>
          <w:rFonts w:ascii="Arial" w:hAnsi="Arial" w:cs="Arial"/>
        </w:rPr>
        <w:t xml:space="preserve"> </w:t>
      </w:r>
      <w:r w:rsidR="0040592D">
        <w:rPr>
          <w:rFonts w:ascii="Arial" w:hAnsi="Arial" w:cs="Arial"/>
        </w:rPr>
        <w:t>and in</w:t>
      </w:r>
      <w:r w:rsidRPr="00542254">
        <w:rPr>
          <w:rFonts w:ascii="Arial" w:hAnsi="Arial" w:cs="Arial"/>
        </w:rPr>
        <w:t xml:space="preserve"> </w:t>
      </w:r>
      <w:r w:rsidR="00FF6138" w:rsidRPr="00542254">
        <w:rPr>
          <w:rFonts w:ascii="Arial" w:hAnsi="Arial" w:cs="Arial"/>
        </w:rPr>
        <w:t xml:space="preserve">the </w:t>
      </w:r>
      <w:r w:rsidRPr="00542254">
        <w:rPr>
          <w:rFonts w:ascii="Arial" w:hAnsi="Arial" w:cs="Arial"/>
        </w:rPr>
        <w:t>HITECH</w:t>
      </w:r>
      <w:r w:rsidR="00FF6138" w:rsidRPr="00542254">
        <w:rPr>
          <w:rFonts w:ascii="Arial" w:hAnsi="Arial" w:cs="Arial"/>
        </w:rPr>
        <w:t xml:space="preserve"> Act</w:t>
      </w:r>
      <w:r w:rsidR="00435DC9" w:rsidRPr="00542254">
        <w:rPr>
          <w:rFonts w:ascii="Arial" w:hAnsi="Arial" w:cs="Arial"/>
        </w:rPr>
        <w:t xml:space="preserve"> </w:t>
      </w:r>
      <w:r w:rsidR="00762A0F" w:rsidRPr="00542254">
        <w:rPr>
          <w:rFonts w:ascii="Arial" w:hAnsi="Arial" w:cs="Arial"/>
        </w:rPr>
        <w:t>and</w:t>
      </w:r>
      <w:r w:rsidRPr="00542254">
        <w:rPr>
          <w:rFonts w:ascii="Arial" w:hAnsi="Arial" w:cs="Arial"/>
        </w:rPr>
        <w:t xml:space="preserve"> in any subsequent </w:t>
      </w:r>
      <w:r w:rsidR="00FF6138" w:rsidRPr="00542254">
        <w:rPr>
          <w:rFonts w:ascii="Arial" w:hAnsi="Arial" w:cs="Arial"/>
        </w:rPr>
        <w:t xml:space="preserve">creation or </w:t>
      </w:r>
      <w:r w:rsidRPr="00542254">
        <w:rPr>
          <w:rFonts w:ascii="Arial" w:hAnsi="Arial" w:cs="Arial"/>
        </w:rPr>
        <w:t xml:space="preserve">modification </w:t>
      </w:r>
      <w:r w:rsidR="00FF6138" w:rsidRPr="00542254">
        <w:rPr>
          <w:rFonts w:ascii="Arial" w:hAnsi="Arial" w:cs="Arial"/>
        </w:rPr>
        <w:t>of applicable</w:t>
      </w:r>
      <w:r w:rsidRPr="00542254">
        <w:rPr>
          <w:rFonts w:ascii="Arial" w:hAnsi="Arial" w:cs="Arial"/>
        </w:rPr>
        <w:t xml:space="preserve"> rules.  </w:t>
      </w:r>
    </w:p>
    <w:p w:rsidR="004E3A84" w:rsidRPr="00542254" w:rsidRDefault="004E3A84">
      <w:pPr>
        <w:rPr>
          <w:rFonts w:ascii="Arial" w:hAnsi="Arial" w:cs="Arial"/>
        </w:rPr>
      </w:pPr>
    </w:p>
    <w:p w:rsidR="005116CC" w:rsidRDefault="005116CC">
      <w:pPr>
        <w:rPr>
          <w:rFonts w:ascii="Arial" w:hAnsi="Arial" w:cs="Arial"/>
        </w:rPr>
      </w:pPr>
      <w:r w:rsidRPr="00542254">
        <w:rPr>
          <w:rFonts w:ascii="Arial" w:hAnsi="Arial" w:cs="Arial"/>
        </w:rPr>
        <w:t xml:space="preserve">For purposes of this </w:t>
      </w:r>
      <w:r w:rsidR="003E01B1">
        <w:rPr>
          <w:rFonts w:ascii="Arial" w:hAnsi="Arial" w:cs="Arial"/>
        </w:rPr>
        <w:t xml:space="preserve">BA </w:t>
      </w:r>
      <w:r w:rsidRPr="00542254">
        <w:rPr>
          <w:rFonts w:ascii="Arial" w:hAnsi="Arial" w:cs="Arial"/>
        </w:rPr>
        <w:t>Agreement, the following terms shall have the meanings ascribed to them below:</w:t>
      </w:r>
    </w:p>
    <w:p w:rsidR="0040592D" w:rsidRPr="00542254" w:rsidRDefault="0040592D">
      <w:pPr>
        <w:rPr>
          <w:rFonts w:ascii="Arial" w:hAnsi="Arial" w:cs="Arial"/>
        </w:rPr>
      </w:pPr>
    </w:p>
    <w:p w:rsidR="00AA69CB" w:rsidRPr="00542254" w:rsidRDefault="00AA69CB" w:rsidP="00ED6DCB">
      <w:pPr>
        <w:numPr>
          <w:ilvl w:val="0"/>
          <w:numId w:val="2"/>
        </w:numPr>
        <w:rPr>
          <w:rFonts w:ascii="Arial" w:hAnsi="Arial" w:cs="Arial"/>
        </w:rPr>
      </w:pPr>
      <w:r w:rsidRPr="00542254">
        <w:rPr>
          <w:rFonts w:ascii="Arial" w:hAnsi="Arial" w:cs="Arial"/>
        </w:rPr>
        <w:t>“</w:t>
      </w:r>
      <w:r w:rsidRPr="00542254">
        <w:rPr>
          <w:rFonts w:ascii="Arial" w:hAnsi="Arial" w:cs="Arial"/>
          <w:b/>
        </w:rPr>
        <w:t>Administrative Safeguards</w:t>
      </w:r>
      <w:r w:rsidR="00400DEF" w:rsidRPr="00542254">
        <w:rPr>
          <w:rFonts w:ascii="Arial" w:hAnsi="Arial" w:cs="Arial"/>
          <w:b/>
        </w:rPr>
        <w:t>”</w:t>
      </w:r>
      <w:r w:rsidRPr="00542254">
        <w:rPr>
          <w:rFonts w:ascii="Arial" w:hAnsi="Arial" w:cs="Arial"/>
        </w:rPr>
        <w:t xml:space="preserve"> shall mean administrative actions, and policies and procedur</w:t>
      </w:r>
      <w:r w:rsidR="00532742" w:rsidRPr="00542254">
        <w:rPr>
          <w:rFonts w:ascii="Arial" w:hAnsi="Arial" w:cs="Arial"/>
        </w:rPr>
        <w:t>es,</w:t>
      </w:r>
      <w:r w:rsidRPr="00542254">
        <w:rPr>
          <w:rFonts w:ascii="Arial" w:hAnsi="Arial" w:cs="Arial"/>
        </w:rPr>
        <w:t xml:space="preserve"> to manage the selection, </w:t>
      </w:r>
      <w:r w:rsidR="006444D9" w:rsidRPr="00542254">
        <w:rPr>
          <w:rFonts w:ascii="Arial" w:hAnsi="Arial" w:cs="Arial"/>
        </w:rPr>
        <w:t>development</w:t>
      </w:r>
      <w:r w:rsidRPr="00542254">
        <w:rPr>
          <w:rFonts w:ascii="Arial" w:hAnsi="Arial" w:cs="Arial"/>
        </w:rPr>
        <w:t xml:space="preserve">, implementation, and maintenance of security measures to protect </w:t>
      </w:r>
      <w:r w:rsidR="00532742" w:rsidRPr="00542254">
        <w:rPr>
          <w:rFonts w:ascii="Arial" w:hAnsi="Arial" w:cs="Arial"/>
        </w:rPr>
        <w:t xml:space="preserve">ePHI </w:t>
      </w:r>
      <w:r w:rsidRPr="00542254">
        <w:rPr>
          <w:rFonts w:ascii="Arial" w:hAnsi="Arial" w:cs="Arial"/>
        </w:rPr>
        <w:t xml:space="preserve">and to manage the conduct of the </w:t>
      </w:r>
      <w:r w:rsidR="006323B8" w:rsidRPr="00542254">
        <w:rPr>
          <w:rFonts w:ascii="Arial" w:hAnsi="Arial" w:cs="Arial"/>
        </w:rPr>
        <w:t>Business Associate</w:t>
      </w:r>
      <w:r w:rsidRPr="00542254">
        <w:rPr>
          <w:rFonts w:ascii="Arial" w:hAnsi="Arial" w:cs="Arial"/>
        </w:rPr>
        <w:t>’s workforce in relation to the protection of that information.</w:t>
      </w:r>
    </w:p>
    <w:p w:rsidR="00400DEF" w:rsidRDefault="00400DEF" w:rsidP="00453C72">
      <w:pPr>
        <w:numPr>
          <w:ilvl w:val="0"/>
          <w:numId w:val="2"/>
        </w:numPr>
        <w:rPr>
          <w:rFonts w:ascii="Arial" w:hAnsi="Arial" w:cs="Arial"/>
        </w:rPr>
      </w:pPr>
      <w:r w:rsidRPr="00542254">
        <w:rPr>
          <w:rFonts w:ascii="Arial" w:hAnsi="Arial" w:cs="Arial"/>
          <w:b/>
        </w:rPr>
        <w:t>“Breach”</w:t>
      </w:r>
      <w:r w:rsidRPr="00542254">
        <w:rPr>
          <w:rFonts w:ascii="Arial" w:hAnsi="Arial" w:cs="Arial"/>
        </w:rPr>
        <w:t xml:space="preserve"> </w:t>
      </w:r>
      <w:r w:rsidR="00E4704E" w:rsidRPr="00542254">
        <w:rPr>
          <w:rFonts w:ascii="Arial" w:hAnsi="Arial" w:cs="Arial"/>
        </w:rPr>
        <w:t>as defined in 45 CFR §164.4</w:t>
      </w:r>
      <w:r w:rsidR="00A35EE3" w:rsidRPr="00542254">
        <w:rPr>
          <w:rFonts w:ascii="Arial" w:hAnsi="Arial" w:cs="Arial"/>
        </w:rPr>
        <w:t>02, is</w:t>
      </w:r>
      <w:r w:rsidRPr="00542254">
        <w:rPr>
          <w:rFonts w:ascii="Arial" w:hAnsi="Arial" w:cs="Arial"/>
        </w:rPr>
        <w:t xml:space="preserve"> the acquisition, access, use, or disclosure of PHI that</w:t>
      </w:r>
      <w:r w:rsidR="00AA6AFC">
        <w:rPr>
          <w:rFonts w:ascii="Arial" w:hAnsi="Arial" w:cs="Arial"/>
        </w:rPr>
        <w:t xml:space="preserve"> is not permitted by the HIPAA Privacy R</w:t>
      </w:r>
      <w:r w:rsidRPr="00542254">
        <w:rPr>
          <w:rFonts w:ascii="Arial" w:hAnsi="Arial" w:cs="Arial"/>
        </w:rPr>
        <w:t xml:space="preserve">ule and </w:t>
      </w:r>
      <w:r w:rsidR="00E4704E" w:rsidRPr="00542254">
        <w:rPr>
          <w:rFonts w:ascii="Arial" w:hAnsi="Arial" w:cs="Arial"/>
        </w:rPr>
        <w:t>which</w:t>
      </w:r>
      <w:r w:rsidRPr="00542254">
        <w:rPr>
          <w:rFonts w:ascii="Arial" w:hAnsi="Arial" w:cs="Arial"/>
        </w:rPr>
        <w:t xml:space="preserve"> compromises the security or privacy of the</w:t>
      </w:r>
      <w:r w:rsidR="00E4704E" w:rsidRPr="00542254">
        <w:rPr>
          <w:rFonts w:ascii="Arial" w:hAnsi="Arial" w:cs="Arial"/>
        </w:rPr>
        <w:t xml:space="preserve"> </w:t>
      </w:r>
      <w:r w:rsidR="004129FF" w:rsidRPr="00542254">
        <w:rPr>
          <w:rFonts w:ascii="Arial" w:hAnsi="Arial" w:cs="Arial"/>
        </w:rPr>
        <w:t>PHI</w:t>
      </w:r>
      <w:r w:rsidRPr="00542254">
        <w:rPr>
          <w:rFonts w:ascii="Arial" w:hAnsi="Arial" w:cs="Arial"/>
        </w:rPr>
        <w:t>.</w:t>
      </w:r>
      <w:r w:rsidR="004129FF" w:rsidRPr="00542254">
        <w:rPr>
          <w:rFonts w:ascii="Arial" w:hAnsi="Arial" w:cs="Arial"/>
        </w:rPr>
        <w:t xml:space="preserve">  The acquisition, access, use or disclosure of PHI in</w:t>
      </w:r>
      <w:r w:rsidR="00AA6AFC">
        <w:rPr>
          <w:rFonts w:ascii="Arial" w:hAnsi="Arial" w:cs="Arial"/>
        </w:rPr>
        <w:t xml:space="preserve"> a manner not permitted by the HIPAA P</w:t>
      </w:r>
      <w:r w:rsidR="004129FF" w:rsidRPr="00542254">
        <w:rPr>
          <w:rFonts w:ascii="Arial" w:hAnsi="Arial" w:cs="Arial"/>
        </w:rPr>
        <w:t>riva</w:t>
      </w:r>
      <w:r w:rsidR="00AA6AFC">
        <w:rPr>
          <w:rFonts w:ascii="Arial" w:hAnsi="Arial" w:cs="Arial"/>
        </w:rPr>
        <w:t>cy R</w:t>
      </w:r>
      <w:r w:rsidR="00326843" w:rsidRPr="00542254">
        <w:rPr>
          <w:rFonts w:ascii="Arial" w:hAnsi="Arial" w:cs="Arial"/>
        </w:rPr>
        <w:t>ule is presumed to be a brea</w:t>
      </w:r>
      <w:r w:rsidR="004129FF" w:rsidRPr="00542254">
        <w:rPr>
          <w:rFonts w:ascii="Arial" w:hAnsi="Arial" w:cs="Arial"/>
        </w:rPr>
        <w:t>ch</w:t>
      </w:r>
      <w:r w:rsidR="002A536F" w:rsidRPr="00542254">
        <w:rPr>
          <w:rFonts w:ascii="Arial" w:hAnsi="Arial" w:cs="Arial"/>
        </w:rPr>
        <w:t xml:space="preserve"> </w:t>
      </w:r>
      <w:r w:rsidR="003B4B6F" w:rsidRPr="00542254">
        <w:rPr>
          <w:rFonts w:ascii="Arial" w:hAnsi="Arial" w:cs="Arial"/>
        </w:rPr>
        <w:t xml:space="preserve">unless </w:t>
      </w:r>
      <w:r w:rsidR="002A536F" w:rsidRPr="00542254">
        <w:rPr>
          <w:rFonts w:ascii="Arial" w:hAnsi="Arial" w:cs="Arial"/>
        </w:rPr>
        <w:t xml:space="preserve">a risk assessment, which will include the factors in 45 CFR §164.402(2), </w:t>
      </w:r>
      <w:r w:rsidR="004129FF" w:rsidRPr="00542254">
        <w:rPr>
          <w:rFonts w:ascii="Arial" w:hAnsi="Arial" w:cs="Arial"/>
        </w:rPr>
        <w:t>demonstrates that there is a low probability th</w:t>
      </w:r>
      <w:r w:rsidR="002A536F" w:rsidRPr="00542254">
        <w:rPr>
          <w:rFonts w:ascii="Arial" w:hAnsi="Arial" w:cs="Arial"/>
        </w:rPr>
        <w:t>at the PHI has been compromised.</w:t>
      </w:r>
    </w:p>
    <w:p w:rsidR="00FF0ED9" w:rsidRPr="00542254" w:rsidRDefault="00FF0ED9" w:rsidP="00453C72">
      <w:pPr>
        <w:numPr>
          <w:ilvl w:val="0"/>
          <w:numId w:val="2"/>
        </w:numPr>
        <w:rPr>
          <w:rFonts w:ascii="Arial" w:hAnsi="Arial" w:cs="Arial"/>
        </w:rPr>
      </w:pPr>
      <w:r>
        <w:rPr>
          <w:rFonts w:ascii="Arial" w:hAnsi="Arial" w:cs="Arial"/>
        </w:rPr>
        <w:t>“Days” means calendar days unless “business days” is specified.</w:t>
      </w:r>
    </w:p>
    <w:p w:rsidR="001F2A9B" w:rsidRPr="00542254" w:rsidRDefault="00BD0B03" w:rsidP="00453C72">
      <w:pPr>
        <w:numPr>
          <w:ilvl w:val="0"/>
          <w:numId w:val="2"/>
        </w:numPr>
        <w:rPr>
          <w:rFonts w:ascii="Arial" w:hAnsi="Arial" w:cs="Arial"/>
        </w:rPr>
      </w:pPr>
      <w:r w:rsidRPr="00542254">
        <w:rPr>
          <w:rFonts w:ascii="Arial" w:hAnsi="Arial" w:cs="Arial"/>
          <w:b/>
        </w:rPr>
        <w:t>“Designated Record Set”</w:t>
      </w:r>
      <w:r w:rsidR="005116CC" w:rsidRPr="00542254">
        <w:rPr>
          <w:rFonts w:ascii="Arial" w:hAnsi="Arial" w:cs="Arial"/>
        </w:rPr>
        <w:t xml:space="preserve"> shall have the meaning </w:t>
      </w:r>
      <w:r w:rsidRPr="00542254">
        <w:rPr>
          <w:rFonts w:ascii="Arial" w:hAnsi="Arial" w:cs="Arial"/>
        </w:rPr>
        <w:t>specified</w:t>
      </w:r>
      <w:r w:rsidR="005116CC" w:rsidRPr="00542254">
        <w:rPr>
          <w:rFonts w:ascii="Arial" w:hAnsi="Arial" w:cs="Arial"/>
        </w:rPr>
        <w:t xml:space="preserve"> under the </w:t>
      </w:r>
      <w:r w:rsidR="00AA6AFC">
        <w:rPr>
          <w:rFonts w:ascii="Arial" w:hAnsi="Arial" w:cs="Arial"/>
        </w:rPr>
        <w:t xml:space="preserve">HIPAA </w:t>
      </w:r>
      <w:r w:rsidR="005116CC" w:rsidRPr="00542254">
        <w:rPr>
          <w:rFonts w:ascii="Arial" w:hAnsi="Arial" w:cs="Arial"/>
        </w:rPr>
        <w:t xml:space="preserve">Privacy </w:t>
      </w:r>
      <w:r w:rsidR="00700DB4" w:rsidRPr="00542254">
        <w:rPr>
          <w:rFonts w:ascii="Arial" w:hAnsi="Arial" w:cs="Arial"/>
        </w:rPr>
        <w:t>R</w:t>
      </w:r>
      <w:r w:rsidR="005116CC" w:rsidRPr="00542254">
        <w:rPr>
          <w:rFonts w:ascii="Arial" w:hAnsi="Arial" w:cs="Arial"/>
        </w:rPr>
        <w:t xml:space="preserve">ule, including, but not limited to, 45 CFR </w:t>
      </w:r>
      <w:bookmarkStart w:id="0" w:name="OLE_LINK2"/>
      <w:r w:rsidR="005116CC" w:rsidRPr="00542254">
        <w:rPr>
          <w:rFonts w:ascii="Arial" w:hAnsi="Arial" w:cs="Arial"/>
        </w:rPr>
        <w:t>§</w:t>
      </w:r>
      <w:bookmarkEnd w:id="0"/>
      <w:r w:rsidRPr="00542254">
        <w:rPr>
          <w:rFonts w:ascii="Arial" w:hAnsi="Arial" w:cs="Arial"/>
        </w:rPr>
        <w:t>164.501.</w:t>
      </w:r>
    </w:p>
    <w:p w:rsidR="00792356" w:rsidRPr="00542254" w:rsidRDefault="00792356" w:rsidP="00ED6DCB">
      <w:pPr>
        <w:numPr>
          <w:ilvl w:val="0"/>
          <w:numId w:val="2"/>
        </w:numPr>
        <w:rPr>
          <w:rFonts w:ascii="Arial" w:hAnsi="Arial" w:cs="Arial"/>
        </w:rPr>
      </w:pPr>
      <w:r w:rsidRPr="00542254">
        <w:rPr>
          <w:rFonts w:ascii="Arial" w:hAnsi="Arial" w:cs="Arial"/>
          <w:b/>
        </w:rPr>
        <w:t xml:space="preserve">“Electronic </w:t>
      </w:r>
      <w:r w:rsidR="00F972D8" w:rsidRPr="00542254">
        <w:rPr>
          <w:rFonts w:ascii="Arial" w:hAnsi="Arial" w:cs="Arial"/>
          <w:b/>
        </w:rPr>
        <w:t>Protected Health Information</w:t>
      </w:r>
      <w:r w:rsidRPr="00542254">
        <w:rPr>
          <w:rFonts w:ascii="Arial" w:hAnsi="Arial" w:cs="Arial"/>
          <w:b/>
        </w:rPr>
        <w:t>”</w:t>
      </w:r>
      <w:r w:rsidR="00CF6D7B" w:rsidRPr="00542254">
        <w:rPr>
          <w:rFonts w:ascii="Arial" w:hAnsi="Arial" w:cs="Arial"/>
          <w:b/>
        </w:rPr>
        <w:t xml:space="preserve"> or </w:t>
      </w:r>
      <w:r w:rsidR="00A35EE3" w:rsidRPr="00542254">
        <w:rPr>
          <w:rFonts w:ascii="Arial" w:hAnsi="Arial" w:cs="Arial"/>
          <w:b/>
        </w:rPr>
        <w:t>“</w:t>
      </w:r>
      <w:r w:rsidR="00CF6D7B" w:rsidRPr="00542254">
        <w:rPr>
          <w:rFonts w:ascii="Arial" w:hAnsi="Arial" w:cs="Arial"/>
          <w:b/>
        </w:rPr>
        <w:t>ePHI</w:t>
      </w:r>
      <w:r w:rsidR="00A35EE3" w:rsidRPr="00542254">
        <w:rPr>
          <w:rFonts w:ascii="Arial" w:hAnsi="Arial" w:cs="Arial"/>
          <w:b/>
        </w:rPr>
        <w:t>”</w:t>
      </w:r>
      <w:r w:rsidRPr="00542254">
        <w:rPr>
          <w:rFonts w:ascii="Arial" w:hAnsi="Arial" w:cs="Arial"/>
        </w:rPr>
        <w:t xml:space="preserve"> shal</w:t>
      </w:r>
      <w:r w:rsidR="00F972D8" w:rsidRPr="00542254">
        <w:rPr>
          <w:rFonts w:ascii="Arial" w:hAnsi="Arial" w:cs="Arial"/>
        </w:rPr>
        <w:t xml:space="preserve">l have the meaning found in 45 </w:t>
      </w:r>
      <w:r w:rsidRPr="00542254">
        <w:rPr>
          <w:rFonts w:ascii="Arial" w:hAnsi="Arial" w:cs="Arial"/>
        </w:rPr>
        <w:t>CFR §</w:t>
      </w:r>
      <w:r w:rsidR="000E4367" w:rsidRPr="00542254">
        <w:rPr>
          <w:rFonts w:ascii="Arial" w:hAnsi="Arial" w:cs="Arial"/>
        </w:rPr>
        <w:t>1</w:t>
      </w:r>
      <w:r w:rsidR="00A35EE3" w:rsidRPr="00542254">
        <w:rPr>
          <w:rFonts w:ascii="Arial" w:hAnsi="Arial" w:cs="Arial"/>
        </w:rPr>
        <w:t xml:space="preserve">60.103 </w:t>
      </w:r>
      <w:r w:rsidR="00362105" w:rsidRPr="00542254">
        <w:rPr>
          <w:rFonts w:ascii="Arial" w:hAnsi="Arial" w:cs="Arial"/>
        </w:rPr>
        <w:t>which</w:t>
      </w:r>
      <w:r w:rsidR="00A35EE3" w:rsidRPr="00542254">
        <w:rPr>
          <w:rFonts w:ascii="Arial" w:hAnsi="Arial" w:cs="Arial"/>
        </w:rPr>
        <w:t xml:space="preserve"> is PHI </w:t>
      </w:r>
      <w:r w:rsidR="000E4367" w:rsidRPr="00542254">
        <w:rPr>
          <w:rFonts w:ascii="Arial" w:hAnsi="Arial" w:cs="Arial"/>
        </w:rPr>
        <w:t>that is transmitted or maintained in electronic media.</w:t>
      </w:r>
    </w:p>
    <w:p w:rsidR="00792356" w:rsidRPr="00542254" w:rsidRDefault="00F533C9" w:rsidP="00ED6DCB">
      <w:pPr>
        <w:numPr>
          <w:ilvl w:val="0"/>
          <w:numId w:val="2"/>
        </w:numPr>
        <w:rPr>
          <w:rFonts w:ascii="Arial" w:hAnsi="Arial" w:cs="Arial"/>
        </w:rPr>
      </w:pPr>
      <w:r w:rsidRPr="00542254">
        <w:rPr>
          <w:rFonts w:ascii="Arial" w:hAnsi="Arial" w:cs="Arial"/>
          <w:b/>
        </w:rPr>
        <w:t xml:space="preserve">“Individual” </w:t>
      </w:r>
      <w:r w:rsidRPr="00542254">
        <w:rPr>
          <w:rFonts w:ascii="Arial" w:hAnsi="Arial" w:cs="Arial"/>
        </w:rPr>
        <w:t>means the person who is the subject of Protected Health Information</w:t>
      </w:r>
      <w:r w:rsidR="00296C4F" w:rsidRPr="00542254">
        <w:rPr>
          <w:rFonts w:ascii="Arial" w:hAnsi="Arial" w:cs="Arial"/>
        </w:rPr>
        <w:t xml:space="preserve"> and shall include a person who qualifies as a personal representative in accordance with 45 CFR §164.502(g)</w:t>
      </w:r>
      <w:r w:rsidRPr="00542254">
        <w:rPr>
          <w:rFonts w:ascii="Arial" w:hAnsi="Arial" w:cs="Arial"/>
        </w:rPr>
        <w:t>.</w:t>
      </w:r>
    </w:p>
    <w:p w:rsidR="00EE2273" w:rsidRPr="00542254" w:rsidRDefault="006B53D3" w:rsidP="00ED6DCB">
      <w:pPr>
        <w:numPr>
          <w:ilvl w:val="0"/>
          <w:numId w:val="2"/>
        </w:numPr>
        <w:rPr>
          <w:rFonts w:ascii="Arial" w:hAnsi="Arial" w:cs="Arial"/>
        </w:rPr>
      </w:pPr>
      <w:r w:rsidRPr="00542254">
        <w:rPr>
          <w:rFonts w:ascii="Arial" w:hAnsi="Arial" w:cs="Arial"/>
          <w:b/>
        </w:rPr>
        <w:t>“Information”</w:t>
      </w:r>
      <w:r w:rsidRPr="00542254">
        <w:rPr>
          <w:rFonts w:ascii="Arial" w:hAnsi="Arial" w:cs="Arial"/>
        </w:rPr>
        <w:t xml:space="preserve"> shall mean any health inf</w:t>
      </w:r>
      <w:r w:rsidR="00AB64B2" w:rsidRPr="00542254">
        <w:rPr>
          <w:rFonts w:ascii="Arial" w:hAnsi="Arial" w:cs="Arial"/>
        </w:rPr>
        <w:t>ormation</w:t>
      </w:r>
      <w:r w:rsidR="00647FFB" w:rsidRPr="00542254">
        <w:rPr>
          <w:rFonts w:ascii="Arial" w:hAnsi="Arial" w:cs="Arial"/>
        </w:rPr>
        <w:t>, including individually identifiable health information,</w:t>
      </w:r>
      <w:r w:rsidR="00AB64B2" w:rsidRPr="00542254">
        <w:rPr>
          <w:rFonts w:ascii="Arial" w:hAnsi="Arial" w:cs="Arial"/>
        </w:rPr>
        <w:t xml:space="preserve"> as defined in 45 CFR §</w:t>
      </w:r>
      <w:r w:rsidRPr="00542254">
        <w:rPr>
          <w:rFonts w:ascii="Arial" w:hAnsi="Arial" w:cs="Arial"/>
        </w:rPr>
        <w:t>160.103</w:t>
      </w:r>
      <w:r w:rsidR="00EE2273" w:rsidRPr="00542254">
        <w:rPr>
          <w:rFonts w:ascii="Arial" w:hAnsi="Arial" w:cs="Arial"/>
        </w:rPr>
        <w:t>.</w:t>
      </w:r>
    </w:p>
    <w:p w:rsidR="00DE4738" w:rsidRPr="00542254" w:rsidRDefault="00DE4738" w:rsidP="006100E3">
      <w:pPr>
        <w:pStyle w:val="ListParagraph"/>
        <w:numPr>
          <w:ilvl w:val="0"/>
          <w:numId w:val="2"/>
        </w:numPr>
        <w:rPr>
          <w:rFonts w:ascii="Arial" w:hAnsi="Arial" w:cs="Arial"/>
        </w:rPr>
      </w:pPr>
      <w:r w:rsidRPr="00542254">
        <w:rPr>
          <w:rFonts w:ascii="Arial" w:hAnsi="Arial" w:cs="Arial"/>
          <w:b/>
        </w:rPr>
        <w:t xml:space="preserve">“Limited Data Set” </w:t>
      </w:r>
      <w:r w:rsidRPr="00542254">
        <w:rPr>
          <w:rFonts w:ascii="Arial" w:hAnsi="Arial" w:cs="Arial"/>
        </w:rPr>
        <w:t xml:space="preserve">shall mean PHI that excludes the direct identifiers of </w:t>
      </w:r>
      <w:r w:rsidR="00886461">
        <w:rPr>
          <w:rFonts w:ascii="Arial" w:hAnsi="Arial" w:cs="Arial"/>
        </w:rPr>
        <w:t>the I</w:t>
      </w:r>
      <w:r w:rsidRPr="00542254">
        <w:rPr>
          <w:rFonts w:ascii="Arial" w:hAnsi="Arial" w:cs="Arial"/>
        </w:rPr>
        <w:t>ndividual or of relatives, employe</w:t>
      </w:r>
      <w:r w:rsidR="00886461">
        <w:rPr>
          <w:rFonts w:ascii="Arial" w:hAnsi="Arial" w:cs="Arial"/>
        </w:rPr>
        <w:t>rs or household members of the I</w:t>
      </w:r>
      <w:r w:rsidRPr="00542254">
        <w:rPr>
          <w:rFonts w:ascii="Arial" w:hAnsi="Arial" w:cs="Arial"/>
        </w:rPr>
        <w:t>ndividual</w:t>
      </w:r>
      <w:r w:rsidR="00453C72" w:rsidRPr="00542254">
        <w:rPr>
          <w:rFonts w:ascii="Arial" w:hAnsi="Arial" w:cs="Arial"/>
        </w:rPr>
        <w:t xml:space="preserve"> as described in 45 CFR § 164.514(e)(2).</w:t>
      </w:r>
    </w:p>
    <w:p w:rsidR="00AA69CB" w:rsidRPr="00542254" w:rsidRDefault="00AA69CB" w:rsidP="00ED6DCB">
      <w:pPr>
        <w:numPr>
          <w:ilvl w:val="0"/>
          <w:numId w:val="2"/>
        </w:numPr>
        <w:rPr>
          <w:rFonts w:ascii="Arial" w:hAnsi="Arial" w:cs="Arial"/>
        </w:rPr>
      </w:pPr>
      <w:r w:rsidRPr="00542254">
        <w:rPr>
          <w:rFonts w:ascii="Arial" w:hAnsi="Arial" w:cs="Arial"/>
          <w:b/>
        </w:rPr>
        <w:t>“Physical Safeguards”</w:t>
      </w:r>
      <w:r w:rsidRPr="00542254">
        <w:rPr>
          <w:rFonts w:ascii="Arial" w:hAnsi="Arial" w:cs="Arial"/>
        </w:rPr>
        <w:t xml:space="preserve"> shall mean physical measures, policies, and procedures to protect a</w:t>
      </w:r>
      <w:r w:rsidR="00E5391C">
        <w:rPr>
          <w:rFonts w:ascii="Arial" w:hAnsi="Arial" w:cs="Arial"/>
        </w:rPr>
        <w:t xml:space="preserve"> Party</w:t>
      </w:r>
      <w:r w:rsidRPr="00542254">
        <w:rPr>
          <w:rFonts w:ascii="Arial" w:hAnsi="Arial" w:cs="Arial"/>
        </w:rPr>
        <w:t xml:space="preserve">’s </w:t>
      </w:r>
      <w:r w:rsidR="006444D9" w:rsidRPr="00542254">
        <w:rPr>
          <w:rFonts w:ascii="Arial" w:hAnsi="Arial" w:cs="Arial"/>
        </w:rPr>
        <w:t>electronic</w:t>
      </w:r>
      <w:r w:rsidR="00E5391C">
        <w:rPr>
          <w:rFonts w:ascii="Arial" w:hAnsi="Arial" w:cs="Arial"/>
        </w:rPr>
        <w:t xml:space="preserve"> information s</w:t>
      </w:r>
      <w:r w:rsidRPr="00542254">
        <w:rPr>
          <w:rFonts w:ascii="Arial" w:hAnsi="Arial" w:cs="Arial"/>
        </w:rPr>
        <w:t>ystems and related buildings and equipment, from na</w:t>
      </w:r>
      <w:r w:rsidR="00430BB6" w:rsidRPr="00542254">
        <w:rPr>
          <w:rFonts w:ascii="Arial" w:hAnsi="Arial" w:cs="Arial"/>
        </w:rPr>
        <w:t>tural and environmental hazards</w:t>
      </w:r>
      <w:r w:rsidRPr="00542254">
        <w:rPr>
          <w:rFonts w:ascii="Arial" w:hAnsi="Arial" w:cs="Arial"/>
        </w:rPr>
        <w:t xml:space="preserve"> and unauthorized intrusions.</w:t>
      </w:r>
    </w:p>
    <w:p w:rsidR="006B53D3" w:rsidRPr="003438AD" w:rsidRDefault="006B53D3" w:rsidP="00ED6DCB">
      <w:pPr>
        <w:numPr>
          <w:ilvl w:val="0"/>
          <w:numId w:val="2"/>
        </w:numPr>
        <w:rPr>
          <w:rFonts w:ascii="Arial" w:hAnsi="Arial" w:cs="Arial"/>
        </w:rPr>
      </w:pPr>
      <w:r w:rsidRPr="003438AD">
        <w:rPr>
          <w:rFonts w:ascii="Arial" w:hAnsi="Arial" w:cs="Arial"/>
          <w:b/>
        </w:rPr>
        <w:t>“Protected Health Information”</w:t>
      </w:r>
      <w:r w:rsidR="00364255" w:rsidRPr="003438AD">
        <w:rPr>
          <w:rFonts w:ascii="Arial" w:hAnsi="Arial" w:cs="Arial"/>
          <w:b/>
        </w:rPr>
        <w:t xml:space="preserve"> </w:t>
      </w:r>
      <w:r w:rsidR="00CF6D7B" w:rsidRPr="003438AD">
        <w:rPr>
          <w:rFonts w:ascii="Arial" w:hAnsi="Arial" w:cs="Arial"/>
          <w:b/>
        </w:rPr>
        <w:t xml:space="preserve">or </w:t>
      </w:r>
      <w:r w:rsidR="00364255" w:rsidRPr="003438AD">
        <w:rPr>
          <w:rFonts w:ascii="Arial" w:hAnsi="Arial" w:cs="Arial"/>
          <w:b/>
        </w:rPr>
        <w:t>“</w:t>
      </w:r>
      <w:r w:rsidR="00CF6D7B" w:rsidRPr="003438AD">
        <w:rPr>
          <w:rFonts w:ascii="Arial" w:hAnsi="Arial" w:cs="Arial"/>
          <w:b/>
        </w:rPr>
        <w:t>PHI</w:t>
      </w:r>
      <w:r w:rsidR="00364255" w:rsidRPr="003438AD">
        <w:rPr>
          <w:rFonts w:ascii="Arial" w:hAnsi="Arial" w:cs="Arial"/>
          <w:b/>
        </w:rPr>
        <w:t>”</w:t>
      </w:r>
      <w:r w:rsidRPr="003438AD">
        <w:rPr>
          <w:rFonts w:ascii="Arial" w:hAnsi="Arial" w:cs="Arial"/>
        </w:rPr>
        <w:t xml:space="preserve"> shall have the meaning </w:t>
      </w:r>
      <w:r w:rsidR="00F41655" w:rsidRPr="003438AD">
        <w:rPr>
          <w:rFonts w:ascii="Arial" w:hAnsi="Arial" w:cs="Arial"/>
        </w:rPr>
        <w:t xml:space="preserve">given to such term under the Privacy Rule, including, but not limited to, </w:t>
      </w:r>
      <w:r w:rsidR="00F972D8" w:rsidRPr="003438AD">
        <w:rPr>
          <w:rFonts w:ascii="Arial" w:hAnsi="Arial" w:cs="Arial"/>
        </w:rPr>
        <w:t>45 C</w:t>
      </w:r>
      <w:r w:rsidR="006323B8" w:rsidRPr="003438AD">
        <w:rPr>
          <w:rFonts w:ascii="Arial" w:hAnsi="Arial" w:cs="Arial"/>
        </w:rPr>
        <w:t>FR</w:t>
      </w:r>
      <w:r w:rsidR="00F972D8" w:rsidRPr="003438AD">
        <w:rPr>
          <w:rFonts w:ascii="Arial" w:hAnsi="Arial" w:cs="Arial"/>
        </w:rPr>
        <w:t xml:space="preserve"> §</w:t>
      </w:r>
      <w:r w:rsidRPr="003438AD">
        <w:rPr>
          <w:rFonts w:ascii="Arial" w:hAnsi="Arial" w:cs="Arial"/>
        </w:rPr>
        <w:t xml:space="preserve">160.103, </w:t>
      </w:r>
      <w:r w:rsidR="00250DA8" w:rsidRPr="003438AD">
        <w:rPr>
          <w:rFonts w:ascii="Arial" w:hAnsi="Arial" w:cs="Arial"/>
        </w:rPr>
        <w:t>as applied to</w:t>
      </w:r>
      <w:r w:rsidRPr="003438AD">
        <w:rPr>
          <w:rFonts w:ascii="Arial" w:hAnsi="Arial" w:cs="Arial"/>
        </w:rPr>
        <w:t xml:space="preserve"> the information created or received by Business Associate from or on behalf of </w:t>
      </w:r>
      <w:r w:rsidR="00362B1D" w:rsidRPr="003438AD">
        <w:rPr>
          <w:rFonts w:ascii="Arial" w:hAnsi="Arial" w:cs="Arial"/>
        </w:rPr>
        <w:t>the UCCS Health Circle Clinics</w:t>
      </w:r>
      <w:r w:rsidRPr="003438AD">
        <w:rPr>
          <w:rFonts w:ascii="Arial" w:hAnsi="Arial" w:cs="Arial"/>
        </w:rPr>
        <w:t>.</w:t>
      </w:r>
    </w:p>
    <w:p w:rsidR="006B53D3" w:rsidRPr="00542254" w:rsidRDefault="006B53D3" w:rsidP="00ED6DCB">
      <w:pPr>
        <w:numPr>
          <w:ilvl w:val="0"/>
          <w:numId w:val="2"/>
        </w:numPr>
        <w:rPr>
          <w:rFonts w:ascii="Arial" w:hAnsi="Arial" w:cs="Arial"/>
        </w:rPr>
      </w:pPr>
      <w:r w:rsidRPr="00542254">
        <w:rPr>
          <w:rFonts w:ascii="Arial" w:hAnsi="Arial" w:cs="Arial"/>
          <w:b/>
        </w:rPr>
        <w:t xml:space="preserve">“Required </w:t>
      </w:r>
      <w:proofErr w:type="gramStart"/>
      <w:r w:rsidR="00ED24E5" w:rsidRPr="00542254">
        <w:rPr>
          <w:rFonts w:ascii="Arial" w:hAnsi="Arial" w:cs="Arial"/>
          <w:b/>
        </w:rPr>
        <w:t>B</w:t>
      </w:r>
      <w:r w:rsidRPr="00542254">
        <w:rPr>
          <w:rFonts w:ascii="Arial" w:hAnsi="Arial" w:cs="Arial"/>
          <w:b/>
        </w:rPr>
        <w:t>y</w:t>
      </w:r>
      <w:proofErr w:type="gramEnd"/>
      <w:r w:rsidRPr="00542254">
        <w:rPr>
          <w:rFonts w:ascii="Arial" w:hAnsi="Arial" w:cs="Arial"/>
          <w:b/>
        </w:rPr>
        <w:t xml:space="preserve"> Law” </w:t>
      </w:r>
      <w:r w:rsidRPr="00542254">
        <w:rPr>
          <w:rFonts w:ascii="Arial" w:hAnsi="Arial" w:cs="Arial"/>
        </w:rPr>
        <w:t xml:space="preserve">shall have the meaning </w:t>
      </w:r>
      <w:r w:rsidR="00F41655" w:rsidRPr="00542254">
        <w:rPr>
          <w:rFonts w:ascii="Arial" w:hAnsi="Arial" w:cs="Arial"/>
        </w:rPr>
        <w:t xml:space="preserve">given to such </w:t>
      </w:r>
      <w:r w:rsidRPr="00542254">
        <w:rPr>
          <w:rFonts w:ascii="Arial" w:hAnsi="Arial" w:cs="Arial"/>
        </w:rPr>
        <w:t>term</w:t>
      </w:r>
      <w:r w:rsidR="00191B64" w:rsidRPr="00542254">
        <w:rPr>
          <w:rFonts w:ascii="Arial" w:hAnsi="Arial" w:cs="Arial"/>
        </w:rPr>
        <w:t xml:space="preserve"> under the Privacy Rule, including, but not limited to, </w:t>
      </w:r>
      <w:r w:rsidR="00250DA8" w:rsidRPr="00542254">
        <w:rPr>
          <w:rFonts w:ascii="Arial" w:hAnsi="Arial" w:cs="Arial"/>
        </w:rPr>
        <w:t>45 CFR §</w:t>
      </w:r>
      <w:r w:rsidRPr="00542254">
        <w:rPr>
          <w:rFonts w:ascii="Arial" w:hAnsi="Arial" w:cs="Arial"/>
        </w:rPr>
        <w:t>164.103.</w:t>
      </w:r>
    </w:p>
    <w:p w:rsidR="006B53D3" w:rsidRPr="00542254" w:rsidRDefault="006B53D3" w:rsidP="00ED6DCB">
      <w:pPr>
        <w:numPr>
          <w:ilvl w:val="0"/>
          <w:numId w:val="2"/>
        </w:numPr>
        <w:rPr>
          <w:rFonts w:ascii="Arial" w:hAnsi="Arial" w:cs="Arial"/>
        </w:rPr>
      </w:pPr>
      <w:r w:rsidRPr="00542254">
        <w:rPr>
          <w:rFonts w:ascii="Arial" w:hAnsi="Arial" w:cs="Arial"/>
          <w:b/>
        </w:rPr>
        <w:t>“Secretary</w:t>
      </w:r>
      <w:r w:rsidR="00DE0858" w:rsidRPr="00542254">
        <w:rPr>
          <w:rFonts w:ascii="Arial" w:hAnsi="Arial" w:cs="Arial"/>
          <w:b/>
        </w:rPr>
        <w:t>”</w:t>
      </w:r>
      <w:r w:rsidR="00DE0858" w:rsidRPr="00542254">
        <w:rPr>
          <w:rFonts w:ascii="Arial" w:hAnsi="Arial" w:cs="Arial"/>
        </w:rPr>
        <w:t xml:space="preserve"> shall</w:t>
      </w:r>
      <w:r w:rsidRPr="00542254">
        <w:rPr>
          <w:rFonts w:ascii="Arial" w:hAnsi="Arial" w:cs="Arial"/>
        </w:rPr>
        <w:t xml:space="preserve"> mean the Secretary of the Department of Health and Human Services or his</w:t>
      </w:r>
      <w:r w:rsidR="00191B64" w:rsidRPr="00542254">
        <w:rPr>
          <w:rFonts w:ascii="Arial" w:hAnsi="Arial" w:cs="Arial"/>
        </w:rPr>
        <w:t xml:space="preserve"> or her</w:t>
      </w:r>
      <w:r w:rsidRPr="00542254">
        <w:rPr>
          <w:rFonts w:ascii="Arial" w:hAnsi="Arial" w:cs="Arial"/>
        </w:rPr>
        <w:t xml:space="preserve"> designee.</w:t>
      </w:r>
    </w:p>
    <w:p w:rsidR="00AA69CB" w:rsidRPr="00542254" w:rsidRDefault="00AA69CB" w:rsidP="00ED6DCB">
      <w:pPr>
        <w:numPr>
          <w:ilvl w:val="0"/>
          <w:numId w:val="2"/>
        </w:numPr>
        <w:rPr>
          <w:rFonts w:ascii="Arial" w:hAnsi="Arial" w:cs="Arial"/>
        </w:rPr>
      </w:pPr>
      <w:r w:rsidRPr="00542254">
        <w:rPr>
          <w:rFonts w:ascii="Arial" w:hAnsi="Arial" w:cs="Arial"/>
          <w:b/>
        </w:rPr>
        <w:t>“Security”</w:t>
      </w:r>
      <w:r w:rsidRPr="00542254">
        <w:rPr>
          <w:rFonts w:ascii="Arial" w:hAnsi="Arial" w:cs="Arial"/>
        </w:rPr>
        <w:t xml:space="preserve"> shall mean </w:t>
      </w:r>
      <w:proofErr w:type="gramStart"/>
      <w:r w:rsidRPr="00542254">
        <w:rPr>
          <w:rFonts w:ascii="Arial" w:hAnsi="Arial" w:cs="Arial"/>
        </w:rPr>
        <w:t>all of</w:t>
      </w:r>
      <w:proofErr w:type="gramEnd"/>
      <w:r w:rsidRPr="00542254">
        <w:rPr>
          <w:rFonts w:ascii="Arial" w:hAnsi="Arial" w:cs="Arial"/>
        </w:rPr>
        <w:t xml:space="preserve"> the Administrative, Physical, and Technical Safeguards in </w:t>
      </w:r>
      <w:r w:rsidR="00EA4330" w:rsidRPr="00542254">
        <w:rPr>
          <w:rFonts w:ascii="Arial" w:hAnsi="Arial" w:cs="Arial"/>
        </w:rPr>
        <w:t xml:space="preserve">or for </w:t>
      </w:r>
      <w:r w:rsidR="00886461">
        <w:rPr>
          <w:rFonts w:ascii="Arial" w:hAnsi="Arial" w:cs="Arial"/>
        </w:rPr>
        <w:t>an information s</w:t>
      </w:r>
      <w:r w:rsidRPr="00542254">
        <w:rPr>
          <w:rFonts w:ascii="Arial" w:hAnsi="Arial" w:cs="Arial"/>
        </w:rPr>
        <w:t>ystem.</w:t>
      </w:r>
    </w:p>
    <w:p w:rsidR="00C01FD8" w:rsidRPr="00542254" w:rsidRDefault="00E5391C" w:rsidP="00ED6DCB">
      <w:pPr>
        <w:numPr>
          <w:ilvl w:val="0"/>
          <w:numId w:val="2"/>
        </w:numPr>
        <w:rPr>
          <w:rFonts w:ascii="Arial" w:hAnsi="Arial" w:cs="Arial"/>
        </w:rPr>
      </w:pPr>
      <w:r>
        <w:rPr>
          <w:rFonts w:ascii="Arial" w:hAnsi="Arial" w:cs="Arial"/>
          <w:b/>
        </w:rPr>
        <w:lastRenderedPageBreak/>
        <w:t>“</w:t>
      </w:r>
      <w:r w:rsidR="00C01FD8" w:rsidRPr="00542254">
        <w:rPr>
          <w:rFonts w:ascii="Arial" w:hAnsi="Arial" w:cs="Arial"/>
          <w:b/>
        </w:rPr>
        <w:t>Security Incident”</w:t>
      </w:r>
      <w:r w:rsidR="00C01FD8" w:rsidRPr="00542254">
        <w:rPr>
          <w:rFonts w:ascii="Arial" w:hAnsi="Arial" w:cs="Arial"/>
        </w:rPr>
        <w:t xml:space="preserve"> means the </w:t>
      </w:r>
      <w:r w:rsidR="000B5421" w:rsidRPr="00542254">
        <w:rPr>
          <w:rFonts w:ascii="Arial" w:hAnsi="Arial" w:cs="Arial"/>
        </w:rPr>
        <w:t xml:space="preserve">attempted or </w:t>
      </w:r>
      <w:r w:rsidR="00C01FD8" w:rsidRPr="00542254">
        <w:rPr>
          <w:rFonts w:ascii="Arial" w:hAnsi="Arial" w:cs="Arial"/>
        </w:rPr>
        <w:t>successful unauthorized access, use, disclosure, modification or destruction of information or interference with system operations in an information system.</w:t>
      </w:r>
    </w:p>
    <w:p w:rsidR="00EB76E6" w:rsidRPr="00542254" w:rsidRDefault="00EB76E6" w:rsidP="00ED6DCB">
      <w:pPr>
        <w:numPr>
          <w:ilvl w:val="0"/>
          <w:numId w:val="2"/>
        </w:numPr>
        <w:rPr>
          <w:rFonts w:ascii="Arial" w:hAnsi="Arial" w:cs="Arial"/>
        </w:rPr>
      </w:pPr>
      <w:r w:rsidRPr="00542254">
        <w:rPr>
          <w:rFonts w:ascii="Arial" w:hAnsi="Arial" w:cs="Arial"/>
          <w:b/>
        </w:rPr>
        <w:t>“Technical Safeguards”</w:t>
      </w:r>
      <w:r w:rsidRPr="00542254">
        <w:rPr>
          <w:rFonts w:ascii="Arial" w:hAnsi="Arial" w:cs="Arial"/>
        </w:rPr>
        <w:t xml:space="preserve"> means the technology and the policy and procedures for its use that protect </w:t>
      </w:r>
      <w:r w:rsidR="00873512" w:rsidRPr="00542254">
        <w:rPr>
          <w:rFonts w:ascii="Arial" w:hAnsi="Arial" w:cs="Arial"/>
        </w:rPr>
        <w:t>ePHI</w:t>
      </w:r>
      <w:r w:rsidRPr="00542254">
        <w:rPr>
          <w:rFonts w:ascii="Arial" w:hAnsi="Arial" w:cs="Arial"/>
        </w:rPr>
        <w:t xml:space="preserve"> and control access to it.</w:t>
      </w:r>
    </w:p>
    <w:p w:rsidR="00B00016" w:rsidRPr="00542254" w:rsidRDefault="00B00016" w:rsidP="00ED6DCB">
      <w:pPr>
        <w:numPr>
          <w:ilvl w:val="0"/>
          <w:numId w:val="2"/>
        </w:numPr>
        <w:rPr>
          <w:rFonts w:ascii="Arial" w:hAnsi="Arial" w:cs="Arial"/>
        </w:rPr>
      </w:pPr>
      <w:r w:rsidRPr="00542254">
        <w:rPr>
          <w:rFonts w:ascii="Arial" w:hAnsi="Arial" w:cs="Arial"/>
          <w:b/>
        </w:rPr>
        <w:t>“Unsecured PHI”</w:t>
      </w:r>
      <w:r w:rsidRPr="00542254">
        <w:rPr>
          <w:rFonts w:ascii="Arial" w:hAnsi="Arial" w:cs="Arial"/>
        </w:rPr>
        <w:t xml:space="preserve"> </w:t>
      </w:r>
      <w:r w:rsidR="00772B7A" w:rsidRPr="00542254">
        <w:rPr>
          <w:rFonts w:ascii="Arial" w:hAnsi="Arial" w:cs="Arial"/>
        </w:rPr>
        <w:t>is PHI</w:t>
      </w:r>
      <w:r w:rsidRPr="00542254">
        <w:rPr>
          <w:rFonts w:ascii="Arial" w:hAnsi="Arial" w:cs="Arial"/>
        </w:rPr>
        <w:t xml:space="preserve"> that </w:t>
      </w:r>
      <w:r w:rsidR="007668BA" w:rsidRPr="00542254">
        <w:rPr>
          <w:rFonts w:ascii="Arial" w:hAnsi="Arial" w:cs="Arial"/>
        </w:rPr>
        <w:t xml:space="preserve">is not rendered unusable, unreadable, or indecipherable to unauthorized individuals via </w:t>
      </w:r>
      <w:r w:rsidRPr="00542254">
        <w:rPr>
          <w:rFonts w:ascii="Arial" w:hAnsi="Arial" w:cs="Arial"/>
        </w:rPr>
        <w:t>the methods or technologies established by the Department of Health and Human Services to secure PHI.</w:t>
      </w:r>
    </w:p>
    <w:p w:rsidR="00362B1D" w:rsidRPr="00542254" w:rsidRDefault="00362B1D" w:rsidP="00ED6DCB">
      <w:pPr>
        <w:numPr>
          <w:ilvl w:val="0"/>
          <w:numId w:val="2"/>
        </w:numPr>
        <w:rPr>
          <w:rFonts w:ascii="Arial" w:hAnsi="Arial" w:cs="Arial"/>
        </w:rPr>
      </w:pPr>
      <w:r w:rsidRPr="00542254">
        <w:rPr>
          <w:rFonts w:ascii="Arial" w:hAnsi="Arial" w:cs="Arial"/>
          <w:b/>
        </w:rPr>
        <w:t xml:space="preserve">“UCCS Health Circle Clinics” </w:t>
      </w:r>
      <w:r w:rsidR="009254D6" w:rsidRPr="00542254">
        <w:rPr>
          <w:rFonts w:ascii="Arial" w:hAnsi="Arial" w:cs="Arial"/>
        </w:rPr>
        <w:t>includes the following health care clinics owned and operated by the University:  Primary Care Clinic, Veteran’s Health and Trauma Clinic, Center for Active Living, Peak Nutrition Clinic, and UCCS Aging Center.</w:t>
      </w:r>
    </w:p>
    <w:p w:rsidR="00FE613D" w:rsidRPr="00542254" w:rsidRDefault="00FE613D">
      <w:pPr>
        <w:rPr>
          <w:rFonts w:ascii="Arial" w:hAnsi="Arial" w:cs="Arial"/>
        </w:rPr>
      </w:pPr>
    </w:p>
    <w:p w:rsidR="00B00016" w:rsidRPr="00542254" w:rsidRDefault="00B00016" w:rsidP="00F3453E">
      <w:pPr>
        <w:numPr>
          <w:ilvl w:val="0"/>
          <w:numId w:val="10"/>
        </w:numPr>
        <w:rPr>
          <w:rFonts w:ascii="Arial" w:hAnsi="Arial" w:cs="Arial"/>
          <w:b/>
          <w:u w:val="single"/>
        </w:rPr>
      </w:pPr>
      <w:r w:rsidRPr="00542254">
        <w:rPr>
          <w:rFonts w:ascii="Arial" w:hAnsi="Arial" w:cs="Arial"/>
          <w:b/>
          <w:u w:val="single"/>
        </w:rPr>
        <w:t>Permitted Uses and Disclosures of PHI</w:t>
      </w:r>
      <w:r w:rsidR="008A212A" w:rsidRPr="00542254">
        <w:rPr>
          <w:rFonts w:ascii="Arial" w:hAnsi="Arial" w:cs="Arial"/>
          <w:b/>
          <w:u w:val="single"/>
        </w:rPr>
        <w:t xml:space="preserve"> by Business Associate</w:t>
      </w:r>
      <w:r w:rsidR="004A13F0">
        <w:rPr>
          <w:rFonts w:ascii="Arial" w:hAnsi="Arial" w:cs="Arial"/>
          <w:b/>
          <w:u w:val="single"/>
        </w:rPr>
        <w:t>.</w:t>
      </w:r>
    </w:p>
    <w:p w:rsidR="006B53D3" w:rsidRPr="00542254" w:rsidRDefault="006B53D3">
      <w:pPr>
        <w:rPr>
          <w:rFonts w:ascii="Arial" w:hAnsi="Arial" w:cs="Arial"/>
        </w:rPr>
      </w:pPr>
    </w:p>
    <w:p w:rsidR="009F2FDE" w:rsidRPr="00542254" w:rsidRDefault="009F2FDE" w:rsidP="009F2FDE">
      <w:pPr>
        <w:rPr>
          <w:rFonts w:ascii="Arial" w:hAnsi="Arial" w:cs="Arial"/>
        </w:rPr>
      </w:pPr>
      <w:r w:rsidRPr="00542254">
        <w:rPr>
          <w:rFonts w:ascii="Arial" w:hAnsi="Arial" w:cs="Arial"/>
        </w:rPr>
        <w:t xml:space="preserve">Except as otherwise expressly limited in this </w:t>
      </w:r>
      <w:r w:rsidR="00A627A1">
        <w:rPr>
          <w:rFonts w:ascii="Arial" w:hAnsi="Arial" w:cs="Arial"/>
        </w:rPr>
        <w:t xml:space="preserve">BA </w:t>
      </w:r>
      <w:r w:rsidRPr="00542254">
        <w:rPr>
          <w:rFonts w:ascii="Arial" w:hAnsi="Arial" w:cs="Arial"/>
        </w:rPr>
        <w:t>Agreement, Business Associate may, in its capacity as a business associate to the Covered Entity</w:t>
      </w:r>
      <w:r w:rsidR="0086233C" w:rsidRPr="00542254">
        <w:rPr>
          <w:rFonts w:ascii="Arial" w:hAnsi="Arial" w:cs="Arial"/>
        </w:rPr>
        <w:t>:</w:t>
      </w:r>
      <w:r w:rsidRPr="00542254">
        <w:rPr>
          <w:rFonts w:ascii="Arial" w:hAnsi="Arial" w:cs="Arial"/>
        </w:rPr>
        <w:t xml:space="preserve"> </w:t>
      </w:r>
    </w:p>
    <w:p w:rsidR="009F2FDE" w:rsidRPr="00542254" w:rsidRDefault="009F2FDE" w:rsidP="009F2FDE">
      <w:pPr>
        <w:pStyle w:val="ListParagraph"/>
        <w:numPr>
          <w:ilvl w:val="0"/>
          <w:numId w:val="60"/>
        </w:numPr>
        <w:contextualSpacing/>
        <w:rPr>
          <w:rFonts w:ascii="Arial" w:hAnsi="Arial" w:cs="Arial"/>
        </w:rPr>
      </w:pPr>
      <w:r w:rsidRPr="00542254">
        <w:rPr>
          <w:rFonts w:ascii="Arial" w:hAnsi="Arial" w:cs="Arial"/>
        </w:rPr>
        <w:t xml:space="preserve">Use or disclose PHI to perform functions, activities or services for, or on behalf of, Covered Entity </w:t>
      </w:r>
      <w:r w:rsidR="00886461">
        <w:rPr>
          <w:rFonts w:ascii="Arial" w:hAnsi="Arial" w:cs="Arial"/>
        </w:rPr>
        <w:t xml:space="preserve">under </w:t>
      </w:r>
      <w:r w:rsidR="00B43ECE">
        <w:rPr>
          <w:rFonts w:ascii="Arial" w:hAnsi="Arial" w:cs="Arial"/>
        </w:rPr>
        <w:t xml:space="preserve">the </w:t>
      </w:r>
      <w:r w:rsidR="00A627A1">
        <w:rPr>
          <w:rFonts w:ascii="Arial" w:hAnsi="Arial" w:cs="Arial"/>
        </w:rPr>
        <w:t xml:space="preserve">Services </w:t>
      </w:r>
      <w:r w:rsidRPr="00542254">
        <w:rPr>
          <w:rFonts w:ascii="Arial" w:hAnsi="Arial" w:cs="Arial"/>
        </w:rPr>
        <w:t>Agreement</w:t>
      </w:r>
      <w:r w:rsidR="00A627A1">
        <w:rPr>
          <w:rFonts w:ascii="Arial" w:hAnsi="Arial" w:cs="Arial"/>
        </w:rPr>
        <w:t>(s)</w:t>
      </w:r>
      <w:r w:rsidRPr="00542254">
        <w:rPr>
          <w:rFonts w:ascii="Arial" w:hAnsi="Arial" w:cs="Arial"/>
        </w:rPr>
        <w:t>;</w:t>
      </w:r>
    </w:p>
    <w:p w:rsidR="009F2FDE" w:rsidRPr="00542254" w:rsidRDefault="009F2FDE" w:rsidP="009F2FDE">
      <w:pPr>
        <w:pStyle w:val="ListParagraph"/>
        <w:numPr>
          <w:ilvl w:val="0"/>
          <w:numId w:val="60"/>
        </w:numPr>
        <w:contextualSpacing/>
        <w:rPr>
          <w:rFonts w:ascii="Arial" w:hAnsi="Arial" w:cs="Arial"/>
        </w:rPr>
      </w:pPr>
      <w:r w:rsidRPr="00542254">
        <w:rPr>
          <w:rFonts w:ascii="Arial" w:hAnsi="Arial" w:cs="Arial"/>
        </w:rPr>
        <w:t xml:space="preserve">Use PHI for the proper management and administration of Business Associate or to carry out the </w:t>
      </w:r>
      <w:r w:rsidR="00A84B14" w:rsidRPr="00542254">
        <w:rPr>
          <w:rFonts w:ascii="Arial" w:hAnsi="Arial" w:cs="Arial"/>
        </w:rPr>
        <w:t xml:space="preserve">present and future </w:t>
      </w:r>
      <w:r w:rsidRPr="00542254">
        <w:rPr>
          <w:rFonts w:ascii="Arial" w:hAnsi="Arial" w:cs="Arial"/>
        </w:rPr>
        <w:t xml:space="preserve">legal responsibilities of Business Associate; </w:t>
      </w:r>
    </w:p>
    <w:p w:rsidR="009F2FDE" w:rsidRPr="00542254" w:rsidRDefault="009F2FDE" w:rsidP="009F2FDE">
      <w:pPr>
        <w:pStyle w:val="ListParagraph"/>
        <w:numPr>
          <w:ilvl w:val="0"/>
          <w:numId w:val="60"/>
        </w:numPr>
        <w:contextualSpacing/>
        <w:rPr>
          <w:rFonts w:ascii="Arial" w:hAnsi="Arial" w:cs="Arial"/>
        </w:rPr>
      </w:pPr>
      <w:r w:rsidRPr="00542254">
        <w:rPr>
          <w:rFonts w:ascii="Arial" w:hAnsi="Arial" w:cs="Arial"/>
        </w:rPr>
        <w:t xml:space="preserve">Disclose PHI  for the proper management and administration of Business Associate or to carry out the </w:t>
      </w:r>
      <w:r w:rsidR="00A84B14" w:rsidRPr="00542254">
        <w:rPr>
          <w:rFonts w:ascii="Arial" w:hAnsi="Arial" w:cs="Arial"/>
        </w:rPr>
        <w:t xml:space="preserve">present and future </w:t>
      </w:r>
      <w:r w:rsidRPr="00542254">
        <w:rPr>
          <w:rFonts w:ascii="Arial" w:hAnsi="Arial" w:cs="Arial"/>
        </w:rPr>
        <w:t xml:space="preserve">legal responsibilities of Business Associate if the disclosure is Required By Law, or if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that the confidentiality of the information was breached; </w:t>
      </w:r>
    </w:p>
    <w:p w:rsidR="00A84B14" w:rsidRPr="00542254" w:rsidRDefault="009F2FDE" w:rsidP="00785D53">
      <w:pPr>
        <w:pStyle w:val="ListParagraph"/>
        <w:numPr>
          <w:ilvl w:val="0"/>
          <w:numId w:val="60"/>
        </w:numPr>
        <w:rPr>
          <w:rFonts w:ascii="Arial" w:hAnsi="Arial" w:cs="Arial"/>
        </w:rPr>
      </w:pPr>
      <w:r w:rsidRPr="00542254">
        <w:rPr>
          <w:rFonts w:ascii="Arial" w:hAnsi="Arial" w:cs="Arial"/>
        </w:rPr>
        <w:t>Provide Data Aggregation services to Covered Entity as permitted by 45 CFR §164.504(e)(2)(</w:t>
      </w:r>
      <w:proofErr w:type="spellStart"/>
      <w:r w:rsidRPr="00542254">
        <w:rPr>
          <w:rFonts w:ascii="Arial" w:hAnsi="Arial" w:cs="Arial"/>
        </w:rPr>
        <w:t>i</w:t>
      </w:r>
      <w:proofErr w:type="spellEnd"/>
      <w:r w:rsidRPr="00542254">
        <w:rPr>
          <w:rFonts w:ascii="Arial" w:hAnsi="Arial" w:cs="Arial"/>
        </w:rPr>
        <w:t>)(B)</w:t>
      </w:r>
      <w:r w:rsidR="00E5391C">
        <w:rPr>
          <w:rFonts w:ascii="Arial" w:hAnsi="Arial" w:cs="Arial"/>
        </w:rPr>
        <w:t>;</w:t>
      </w:r>
      <w:r w:rsidR="00A84B14" w:rsidRPr="00542254">
        <w:rPr>
          <w:rFonts w:ascii="Arial" w:hAnsi="Arial" w:cs="Arial"/>
        </w:rPr>
        <w:t xml:space="preserve"> and</w:t>
      </w:r>
    </w:p>
    <w:p w:rsidR="00A84B14" w:rsidRPr="00542254" w:rsidRDefault="00A84B14" w:rsidP="00A84B14">
      <w:pPr>
        <w:pStyle w:val="ListParagraph"/>
        <w:numPr>
          <w:ilvl w:val="0"/>
          <w:numId w:val="60"/>
        </w:numPr>
        <w:rPr>
          <w:rFonts w:ascii="Arial" w:hAnsi="Arial" w:cs="Arial"/>
        </w:rPr>
      </w:pPr>
      <w:r w:rsidRPr="00542254">
        <w:rPr>
          <w:rFonts w:ascii="Arial" w:hAnsi="Arial" w:cs="Arial"/>
        </w:rPr>
        <w:t xml:space="preserve">De-identify </w:t>
      </w:r>
      <w:proofErr w:type="gramStart"/>
      <w:r w:rsidRPr="00542254">
        <w:rPr>
          <w:rFonts w:ascii="Arial" w:hAnsi="Arial" w:cs="Arial"/>
        </w:rPr>
        <w:t>any and all</w:t>
      </w:r>
      <w:proofErr w:type="gramEnd"/>
      <w:r w:rsidRPr="00542254">
        <w:rPr>
          <w:rFonts w:ascii="Arial" w:hAnsi="Arial" w:cs="Arial"/>
        </w:rPr>
        <w:t xml:space="preserve"> PHI in accordance with 45 C.F.R. § 164.514(b). Covered Entity acknowledges and agrees that de-identified information is not PHI and that Business Associate may use such de-identified information for any lawful purpose.</w:t>
      </w:r>
    </w:p>
    <w:p w:rsidR="00B00016" w:rsidRPr="00542254" w:rsidRDefault="00B00016">
      <w:pPr>
        <w:rPr>
          <w:rFonts w:ascii="Arial" w:hAnsi="Arial" w:cs="Arial"/>
        </w:rPr>
      </w:pPr>
    </w:p>
    <w:p w:rsidR="006B53D3" w:rsidRPr="00542254" w:rsidRDefault="00BD7B5F" w:rsidP="00F77E33">
      <w:pPr>
        <w:numPr>
          <w:ilvl w:val="0"/>
          <w:numId w:val="11"/>
        </w:numPr>
        <w:rPr>
          <w:rFonts w:ascii="Arial" w:hAnsi="Arial" w:cs="Arial"/>
          <w:b/>
          <w:u w:val="single"/>
        </w:rPr>
      </w:pPr>
      <w:r w:rsidRPr="00542254">
        <w:rPr>
          <w:rFonts w:ascii="Arial" w:hAnsi="Arial" w:cs="Arial"/>
          <w:b/>
          <w:u w:val="single"/>
        </w:rPr>
        <w:t>Obligations of Business Associate</w:t>
      </w:r>
      <w:r w:rsidR="004A13F0">
        <w:rPr>
          <w:rFonts w:ascii="Arial" w:hAnsi="Arial" w:cs="Arial"/>
          <w:b/>
          <w:u w:val="single"/>
        </w:rPr>
        <w:t>.</w:t>
      </w:r>
    </w:p>
    <w:p w:rsidR="00BD7B5F" w:rsidRPr="00542254" w:rsidRDefault="00BD7B5F">
      <w:pPr>
        <w:rPr>
          <w:rFonts w:ascii="Arial" w:hAnsi="Arial" w:cs="Arial"/>
        </w:rPr>
      </w:pPr>
    </w:p>
    <w:p w:rsidR="00FE613D" w:rsidRPr="00542254" w:rsidRDefault="00FE613D">
      <w:pPr>
        <w:rPr>
          <w:rFonts w:ascii="Arial" w:hAnsi="Arial" w:cs="Arial"/>
        </w:rPr>
      </w:pPr>
      <w:r w:rsidRPr="00542254">
        <w:rPr>
          <w:rFonts w:ascii="Arial" w:hAnsi="Arial" w:cs="Arial"/>
        </w:rPr>
        <w:t xml:space="preserve">Business Associate </w:t>
      </w:r>
      <w:r w:rsidR="00723B08" w:rsidRPr="00542254">
        <w:rPr>
          <w:rFonts w:ascii="Arial" w:hAnsi="Arial" w:cs="Arial"/>
        </w:rPr>
        <w:t xml:space="preserve">includes </w:t>
      </w:r>
      <w:r w:rsidRPr="00542254">
        <w:rPr>
          <w:rFonts w:ascii="Arial" w:hAnsi="Arial" w:cs="Arial"/>
        </w:rPr>
        <w:t>its directors, officers, subcontractors, employees, affiliat</w:t>
      </w:r>
      <w:r w:rsidR="00723B08" w:rsidRPr="00542254">
        <w:rPr>
          <w:rFonts w:ascii="Arial" w:hAnsi="Arial" w:cs="Arial"/>
        </w:rPr>
        <w:t>es, agents, and representatives.</w:t>
      </w:r>
    </w:p>
    <w:p w:rsidR="00723B08" w:rsidRPr="00542254" w:rsidRDefault="00723B08">
      <w:pPr>
        <w:rPr>
          <w:rFonts w:ascii="Arial" w:hAnsi="Arial" w:cs="Arial"/>
        </w:rPr>
      </w:pPr>
    </w:p>
    <w:p w:rsidR="00927A25" w:rsidRPr="00542254" w:rsidRDefault="00FD74E0" w:rsidP="00902176">
      <w:pPr>
        <w:numPr>
          <w:ilvl w:val="0"/>
          <w:numId w:val="1"/>
        </w:numPr>
        <w:tabs>
          <w:tab w:val="num" w:pos="360"/>
        </w:tabs>
        <w:ind w:left="360"/>
        <w:rPr>
          <w:rFonts w:ascii="Arial" w:hAnsi="Arial" w:cs="Arial"/>
        </w:rPr>
      </w:pPr>
      <w:r w:rsidRPr="00542254">
        <w:rPr>
          <w:rFonts w:ascii="Arial" w:hAnsi="Arial" w:cs="Arial"/>
          <w:b/>
        </w:rPr>
        <w:t>Uses and Disclosures.</w:t>
      </w:r>
      <w:r w:rsidRPr="00542254">
        <w:rPr>
          <w:rFonts w:ascii="Arial" w:hAnsi="Arial" w:cs="Arial"/>
        </w:rPr>
        <w:t xml:space="preserve">  </w:t>
      </w:r>
      <w:r w:rsidR="00FE613D" w:rsidRPr="00542254">
        <w:rPr>
          <w:rFonts w:ascii="Arial" w:hAnsi="Arial" w:cs="Arial"/>
        </w:rPr>
        <w:t xml:space="preserve">Business Associate agrees not to use or disclose </w:t>
      </w:r>
      <w:r w:rsidR="00683E87">
        <w:rPr>
          <w:rFonts w:ascii="Arial" w:hAnsi="Arial" w:cs="Arial"/>
        </w:rPr>
        <w:t>PHI</w:t>
      </w:r>
      <w:r w:rsidR="00FE613D" w:rsidRPr="00542254">
        <w:rPr>
          <w:rFonts w:ascii="Arial" w:hAnsi="Arial" w:cs="Arial"/>
        </w:rPr>
        <w:t xml:space="preserve"> other than </w:t>
      </w:r>
      <w:r w:rsidR="00B43ECE">
        <w:rPr>
          <w:rFonts w:ascii="Arial" w:hAnsi="Arial" w:cs="Arial"/>
        </w:rPr>
        <w:t>as permitted or required by the</w:t>
      </w:r>
      <w:r w:rsidR="00FE613D" w:rsidRPr="00542254">
        <w:rPr>
          <w:rFonts w:ascii="Arial" w:hAnsi="Arial" w:cs="Arial"/>
        </w:rPr>
        <w:t xml:space="preserve"> </w:t>
      </w:r>
      <w:r w:rsidR="00A627A1">
        <w:rPr>
          <w:rFonts w:ascii="Arial" w:hAnsi="Arial" w:cs="Arial"/>
        </w:rPr>
        <w:t xml:space="preserve">Services </w:t>
      </w:r>
      <w:r w:rsidR="00FE613D" w:rsidRPr="00542254">
        <w:rPr>
          <w:rFonts w:ascii="Arial" w:hAnsi="Arial" w:cs="Arial"/>
        </w:rPr>
        <w:t xml:space="preserve">Agreement, </w:t>
      </w:r>
      <w:r w:rsidR="00B43ECE">
        <w:rPr>
          <w:rFonts w:ascii="Arial" w:hAnsi="Arial" w:cs="Arial"/>
        </w:rPr>
        <w:t xml:space="preserve">this </w:t>
      </w:r>
      <w:r w:rsidR="003E01B1">
        <w:rPr>
          <w:rFonts w:ascii="Arial" w:hAnsi="Arial" w:cs="Arial"/>
        </w:rPr>
        <w:t>BA Agreement</w:t>
      </w:r>
      <w:r w:rsidR="00B43ECE">
        <w:rPr>
          <w:rFonts w:ascii="Arial" w:hAnsi="Arial" w:cs="Arial"/>
        </w:rPr>
        <w:t xml:space="preserve"> or</w:t>
      </w:r>
      <w:r w:rsidR="00FE613D" w:rsidRPr="00542254">
        <w:rPr>
          <w:rFonts w:ascii="Arial" w:hAnsi="Arial" w:cs="Arial"/>
        </w:rPr>
        <w:t xml:space="preserve"> as Required </w:t>
      </w:r>
      <w:proofErr w:type="gramStart"/>
      <w:r w:rsidR="00FE613D" w:rsidRPr="00542254">
        <w:rPr>
          <w:rFonts w:ascii="Arial" w:hAnsi="Arial" w:cs="Arial"/>
        </w:rPr>
        <w:t>By</w:t>
      </w:r>
      <w:proofErr w:type="gramEnd"/>
      <w:r w:rsidR="00FE613D" w:rsidRPr="00542254">
        <w:rPr>
          <w:rFonts w:ascii="Arial" w:hAnsi="Arial" w:cs="Arial"/>
        </w:rPr>
        <w:t xml:space="preserve"> Law.</w:t>
      </w:r>
    </w:p>
    <w:p w:rsidR="00927A25" w:rsidRPr="00542254" w:rsidRDefault="00FD74E0" w:rsidP="00902176">
      <w:pPr>
        <w:numPr>
          <w:ilvl w:val="0"/>
          <w:numId w:val="1"/>
        </w:numPr>
        <w:tabs>
          <w:tab w:val="num" w:pos="360"/>
        </w:tabs>
        <w:ind w:left="360"/>
        <w:rPr>
          <w:rFonts w:ascii="Arial" w:hAnsi="Arial" w:cs="Arial"/>
        </w:rPr>
      </w:pPr>
      <w:r w:rsidRPr="00542254">
        <w:rPr>
          <w:rFonts w:ascii="Arial" w:hAnsi="Arial" w:cs="Arial"/>
          <w:b/>
        </w:rPr>
        <w:lastRenderedPageBreak/>
        <w:t>Appropriate Safeguards.</w:t>
      </w:r>
      <w:r w:rsidRPr="00542254">
        <w:rPr>
          <w:rFonts w:ascii="Arial" w:hAnsi="Arial" w:cs="Arial"/>
        </w:rPr>
        <w:t xml:space="preserve">  </w:t>
      </w:r>
      <w:r w:rsidR="00416E00" w:rsidRPr="00542254">
        <w:rPr>
          <w:rFonts w:ascii="Arial" w:hAnsi="Arial" w:cs="Arial"/>
        </w:rPr>
        <w:t xml:space="preserve">Business Associate </w:t>
      </w:r>
      <w:r w:rsidR="00A84B14" w:rsidRPr="00542254">
        <w:rPr>
          <w:rFonts w:ascii="Arial" w:hAnsi="Arial" w:cs="Arial"/>
        </w:rPr>
        <w:t xml:space="preserve">agrees to </w:t>
      </w:r>
      <w:r w:rsidR="00416E00" w:rsidRPr="00542254">
        <w:rPr>
          <w:rFonts w:ascii="Arial" w:hAnsi="Arial" w:cs="Arial"/>
        </w:rPr>
        <w:t xml:space="preserve">use appropriate </w:t>
      </w:r>
      <w:r w:rsidR="00886461">
        <w:rPr>
          <w:rFonts w:ascii="Arial" w:hAnsi="Arial" w:cs="Arial"/>
        </w:rPr>
        <w:t>Administrative, Physical and T</w:t>
      </w:r>
      <w:r w:rsidR="00D8119E" w:rsidRPr="00542254">
        <w:rPr>
          <w:rFonts w:ascii="Arial" w:hAnsi="Arial" w:cs="Arial"/>
        </w:rPr>
        <w:t xml:space="preserve">echnical </w:t>
      </w:r>
      <w:r w:rsidR="00886461">
        <w:rPr>
          <w:rFonts w:ascii="Arial" w:hAnsi="Arial" w:cs="Arial"/>
        </w:rPr>
        <w:t>S</w:t>
      </w:r>
      <w:r w:rsidR="00416E00" w:rsidRPr="00542254">
        <w:rPr>
          <w:rFonts w:ascii="Arial" w:hAnsi="Arial" w:cs="Arial"/>
        </w:rPr>
        <w:t xml:space="preserve">afeguards to </w:t>
      </w:r>
      <w:r w:rsidR="00F64F05" w:rsidRPr="00542254">
        <w:rPr>
          <w:rFonts w:ascii="Arial" w:hAnsi="Arial" w:cs="Arial"/>
        </w:rPr>
        <w:t xml:space="preserve">protect the confidentiality, integrity and availability of the Covered Entity’s PHI that it creates, receives, maintains, or transmits on behalf of the Covered Entity and to </w:t>
      </w:r>
      <w:r w:rsidR="009442FB" w:rsidRPr="00542254">
        <w:rPr>
          <w:rFonts w:ascii="Arial" w:hAnsi="Arial" w:cs="Arial"/>
        </w:rPr>
        <w:t>prevent</w:t>
      </w:r>
      <w:r w:rsidR="00416E00" w:rsidRPr="00542254">
        <w:rPr>
          <w:rFonts w:ascii="Arial" w:hAnsi="Arial" w:cs="Arial"/>
        </w:rPr>
        <w:t xml:space="preserve"> </w:t>
      </w:r>
      <w:r w:rsidR="00D07A9E" w:rsidRPr="00542254">
        <w:rPr>
          <w:rFonts w:ascii="Arial" w:hAnsi="Arial" w:cs="Arial"/>
        </w:rPr>
        <w:t xml:space="preserve">the </w:t>
      </w:r>
      <w:r w:rsidR="00416E00" w:rsidRPr="00542254">
        <w:rPr>
          <w:rFonts w:ascii="Arial" w:hAnsi="Arial" w:cs="Arial"/>
        </w:rPr>
        <w:t>use</w:t>
      </w:r>
      <w:r w:rsidR="00F64F05" w:rsidRPr="00542254">
        <w:rPr>
          <w:rFonts w:ascii="Arial" w:hAnsi="Arial" w:cs="Arial"/>
        </w:rPr>
        <w:t xml:space="preserve">, </w:t>
      </w:r>
      <w:r w:rsidR="00416E00" w:rsidRPr="00542254">
        <w:rPr>
          <w:rFonts w:ascii="Arial" w:hAnsi="Arial" w:cs="Arial"/>
        </w:rPr>
        <w:t>disclosure</w:t>
      </w:r>
      <w:r w:rsidR="00F64F05" w:rsidRPr="00542254">
        <w:rPr>
          <w:rFonts w:ascii="Arial" w:hAnsi="Arial" w:cs="Arial"/>
        </w:rPr>
        <w:t xml:space="preserve"> or access </w:t>
      </w:r>
      <w:r w:rsidR="005A3747" w:rsidRPr="00542254">
        <w:rPr>
          <w:rFonts w:ascii="Arial" w:hAnsi="Arial" w:cs="Arial"/>
        </w:rPr>
        <w:t>of the</w:t>
      </w:r>
      <w:r w:rsidR="00915B7B" w:rsidRPr="00542254">
        <w:rPr>
          <w:rFonts w:ascii="Arial" w:hAnsi="Arial" w:cs="Arial"/>
        </w:rPr>
        <w:t xml:space="preserve"> </w:t>
      </w:r>
      <w:r w:rsidR="004F572C" w:rsidRPr="00542254">
        <w:rPr>
          <w:rFonts w:ascii="Arial" w:hAnsi="Arial" w:cs="Arial"/>
        </w:rPr>
        <w:t>PHI</w:t>
      </w:r>
      <w:r w:rsidR="005A3747" w:rsidRPr="00542254">
        <w:rPr>
          <w:rFonts w:ascii="Arial" w:hAnsi="Arial" w:cs="Arial"/>
        </w:rPr>
        <w:t>, other</w:t>
      </w:r>
      <w:r w:rsidR="00416E00" w:rsidRPr="00542254">
        <w:rPr>
          <w:rFonts w:ascii="Arial" w:hAnsi="Arial" w:cs="Arial"/>
        </w:rPr>
        <w:t xml:space="preserve"> </w:t>
      </w:r>
      <w:r w:rsidR="009442FB" w:rsidRPr="00542254">
        <w:rPr>
          <w:rFonts w:ascii="Arial" w:hAnsi="Arial" w:cs="Arial"/>
        </w:rPr>
        <w:t>than</w:t>
      </w:r>
      <w:r w:rsidR="00B43ECE">
        <w:rPr>
          <w:rFonts w:ascii="Arial" w:hAnsi="Arial" w:cs="Arial"/>
        </w:rPr>
        <w:t xml:space="preserve"> as provided for by the</w:t>
      </w:r>
      <w:r w:rsidR="00416E00" w:rsidRPr="00542254">
        <w:rPr>
          <w:rFonts w:ascii="Arial" w:hAnsi="Arial" w:cs="Arial"/>
        </w:rPr>
        <w:t xml:space="preserve"> </w:t>
      </w:r>
      <w:r w:rsidR="00A627A1">
        <w:rPr>
          <w:rFonts w:ascii="Arial" w:hAnsi="Arial" w:cs="Arial"/>
        </w:rPr>
        <w:t xml:space="preserve">Services </w:t>
      </w:r>
      <w:r w:rsidR="00416E00" w:rsidRPr="00542254">
        <w:rPr>
          <w:rFonts w:ascii="Arial" w:hAnsi="Arial" w:cs="Arial"/>
        </w:rPr>
        <w:t>Agr</w:t>
      </w:r>
      <w:r w:rsidR="00B43ECE">
        <w:rPr>
          <w:rFonts w:ascii="Arial" w:hAnsi="Arial" w:cs="Arial"/>
        </w:rPr>
        <w:t xml:space="preserve">eement or this </w:t>
      </w:r>
      <w:r w:rsidR="003E01B1">
        <w:rPr>
          <w:rFonts w:ascii="Arial" w:hAnsi="Arial" w:cs="Arial"/>
        </w:rPr>
        <w:t>BA Agreement</w:t>
      </w:r>
      <w:r w:rsidR="00416E00" w:rsidRPr="00542254">
        <w:rPr>
          <w:rFonts w:ascii="Arial" w:hAnsi="Arial" w:cs="Arial"/>
        </w:rPr>
        <w:t>.</w:t>
      </w:r>
      <w:r w:rsidR="006E08EE" w:rsidRPr="00542254">
        <w:rPr>
          <w:rFonts w:ascii="Arial" w:hAnsi="Arial" w:cs="Arial"/>
        </w:rPr>
        <w:t xml:space="preserve">  For ePHI, </w:t>
      </w:r>
      <w:r w:rsidR="008706CB" w:rsidRPr="00542254">
        <w:rPr>
          <w:rFonts w:ascii="Arial" w:hAnsi="Arial" w:cs="Arial"/>
        </w:rPr>
        <w:t>appropriate safeguards mean</w:t>
      </w:r>
      <w:r w:rsidR="006E08EE" w:rsidRPr="00542254">
        <w:rPr>
          <w:rFonts w:ascii="Arial" w:hAnsi="Arial" w:cs="Arial"/>
        </w:rPr>
        <w:t xml:space="preserve"> a</w:t>
      </w:r>
      <w:r w:rsidR="00B43ECE">
        <w:rPr>
          <w:rFonts w:ascii="Arial" w:hAnsi="Arial" w:cs="Arial"/>
        </w:rPr>
        <w:t>ll the safeguards of the HIPAA Security R</w:t>
      </w:r>
      <w:r w:rsidR="006E08EE" w:rsidRPr="00542254">
        <w:rPr>
          <w:rFonts w:ascii="Arial" w:hAnsi="Arial" w:cs="Arial"/>
        </w:rPr>
        <w:t xml:space="preserve">ule and shall include technologies and methodologies prescribed by the </w:t>
      </w:r>
      <w:r w:rsidR="007668BA" w:rsidRPr="00542254">
        <w:rPr>
          <w:rFonts w:ascii="Arial" w:hAnsi="Arial" w:cs="Arial"/>
        </w:rPr>
        <w:t>S</w:t>
      </w:r>
      <w:r w:rsidR="006E08EE" w:rsidRPr="00542254">
        <w:rPr>
          <w:rFonts w:ascii="Arial" w:hAnsi="Arial" w:cs="Arial"/>
        </w:rPr>
        <w:t>ec</w:t>
      </w:r>
      <w:r w:rsidR="00F801C6" w:rsidRPr="00542254">
        <w:rPr>
          <w:rFonts w:ascii="Arial" w:hAnsi="Arial" w:cs="Arial"/>
        </w:rPr>
        <w:t>retary of the Department of Heal</w:t>
      </w:r>
      <w:r w:rsidR="006E08EE" w:rsidRPr="00542254">
        <w:rPr>
          <w:rFonts w:ascii="Arial" w:hAnsi="Arial" w:cs="Arial"/>
        </w:rPr>
        <w:t xml:space="preserve">th and Human Services </w:t>
      </w:r>
      <w:r w:rsidR="001210C4" w:rsidRPr="00542254">
        <w:rPr>
          <w:rFonts w:ascii="Arial" w:hAnsi="Arial" w:cs="Arial"/>
        </w:rPr>
        <w:t>in regulations implementing the HITECH Act</w:t>
      </w:r>
      <w:r w:rsidR="007668BA" w:rsidRPr="00542254">
        <w:rPr>
          <w:rFonts w:ascii="Arial" w:hAnsi="Arial" w:cs="Arial"/>
        </w:rPr>
        <w:t>.</w:t>
      </w:r>
      <w:r w:rsidR="00D92E87" w:rsidRPr="00542254">
        <w:rPr>
          <w:rFonts w:ascii="Arial" w:hAnsi="Arial" w:cs="Arial"/>
        </w:rPr>
        <w:t xml:space="preserve"> Business Associate </w:t>
      </w:r>
      <w:r w:rsidR="00AE4FFE" w:rsidRPr="00542254">
        <w:rPr>
          <w:rFonts w:ascii="Arial" w:hAnsi="Arial" w:cs="Arial"/>
        </w:rPr>
        <w:t xml:space="preserve">agrees to </w:t>
      </w:r>
      <w:r w:rsidR="00D92E87" w:rsidRPr="00542254">
        <w:rPr>
          <w:rFonts w:ascii="Arial" w:hAnsi="Arial" w:cs="Arial"/>
        </w:rPr>
        <w:t xml:space="preserve">verify that it has implemented such safeguards and </w:t>
      </w:r>
      <w:r w:rsidR="00E5391C">
        <w:rPr>
          <w:rFonts w:ascii="Arial" w:hAnsi="Arial" w:cs="Arial"/>
        </w:rPr>
        <w:t xml:space="preserve">that it </w:t>
      </w:r>
      <w:r w:rsidR="00D92E87" w:rsidRPr="00542254">
        <w:rPr>
          <w:rFonts w:ascii="Arial" w:hAnsi="Arial" w:cs="Arial"/>
        </w:rPr>
        <w:t>complies with all standards and implementation specifications set out in the privacy and security regulations.</w:t>
      </w:r>
    </w:p>
    <w:p w:rsidR="00CB49FF" w:rsidRPr="00542254" w:rsidRDefault="008B53C5" w:rsidP="00CB49FF">
      <w:pPr>
        <w:numPr>
          <w:ilvl w:val="0"/>
          <w:numId w:val="1"/>
        </w:numPr>
        <w:tabs>
          <w:tab w:val="num" w:pos="360"/>
        </w:tabs>
        <w:ind w:left="360"/>
        <w:rPr>
          <w:rFonts w:ascii="Arial" w:hAnsi="Arial" w:cs="Arial"/>
        </w:rPr>
      </w:pPr>
      <w:r w:rsidRPr="00542254">
        <w:rPr>
          <w:rFonts w:ascii="Arial" w:hAnsi="Arial" w:cs="Arial"/>
          <w:b/>
        </w:rPr>
        <w:t>Reporting of Improper Use</w:t>
      </w:r>
      <w:r w:rsidR="00515660">
        <w:rPr>
          <w:rFonts w:ascii="Arial" w:hAnsi="Arial" w:cs="Arial"/>
          <w:b/>
        </w:rPr>
        <w:t>s</w:t>
      </w:r>
      <w:r w:rsidRPr="00542254">
        <w:rPr>
          <w:rFonts w:ascii="Arial" w:hAnsi="Arial" w:cs="Arial"/>
          <w:b/>
        </w:rPr>
        <w:t xml:space="preserve"> or Disclosures</w:t>
      </w:r>
      <w:r w:rsidR="00CB49FF" w:rsidRPr="00542254">
        <w:rPr>
          <w:rFonts w:ascii="Arial" w:hAnsi="Arial" w:cs="Arial"/>
          <w:b/>
        </w:rPr>
        <w:t>, Security Incidents and Breaches.</w:t>
      </w:r>
      <w:r w:rsidR="00CB49FF" w:rsidRPr="00542254">
        <w:rPr>
          <w:rFonts w:ascii="Arial" w:hAnsi="Arial" w:cs="Arial"/>
        </w:rPr>
        <w:t xml:space="preserve">  </w:t>
      </w:r>
    </w:p>
    <w:p w:rsidR="006E08EE" w:rsidRPr="00542254" w:rsidRDefault="00FD74E0" w:rsidP="00C50ECF">
      <w:pPr>
        <w:numPr>
          <w:ilvl w:val="1"/>
          <w:numId w:val="1"/>
        </w:numPr>
        <w:tabs>
          <w:tab w:val="clear" w:pos="1440"/>
          <w:tab w:val="num" w:pos="720"/>
        </w:tabs>
        <w:ind w:left="720"/>
        <w:rPr>
          <w:rFonts w:ascii="Arial" w:hAnsi="Arial" w:cs="Arial"/>
        </w:rPr>
      </w:pPr>
      <w:r w:rsidRPr="00542254">
        <w:rPr>
          <w:rFonts w:ascii="Arial" w:hAnsi="Arial" w:cs="Arial"/>
          <w:b/>
        </w:rPr>
        <w:t xml:space="preserve">Improper Use or Disclosure.  </w:t>
      </w:r>
      <w:r w:rsidR="006E08EE" w:rsidRPr="00542254">
        <w:rPr>
          <w:rFonts w:ascii="Arial" w:hAnsi="Arial" w:cs="Arial"/>
        </w:rPr>
        <w:t xml:space="preserve">Business Associate </w:t>
      </w:r>
      <w:r w:rsidR="00A84B14" w:rsidRPr="00542254">
        <w:rPr>
          <w:rFonts w:ascii="Arial" w:hAnsi="Arial" w:cs="Arial"/>
        </w:rPr>
        <w:t xml:space="preserve">agrees to </w:t>
      </w:r>
      <w:r w:rsidR="006E08EE" w:rsidRPr="00542254">
        <w:rPr>
          <w:rFonts w:ascii="Arial" w:hAnsi="Arial" w:cs="Arial"/>
        </w:rPr>
        <w:t>report to</w:t>
      </w:r>
      <w:r w:rsidR="006E08EE" w:rsidRPr="00542254">
        <w:rPr>
          <w:rFonts w:ascii="Arial" w:hAnsi="Arial" w:cs="Arial"/>
          <w:b/>
        </w:rPr>
        <w:t xml:space="preserve"> </w:t>
      </w:r>
      <w:r w:rsidR="00515660">
        <w:rPr>
          <w:rFonts w:ascii="Arial" w:hAnsi="Arial" w:cs="Arial"/>
        </w:rPr>
        <w:t xml:space="preserve">the </w:t>
      </w:r>
      <w:r w:rsidR="00A940B7" w:rsidRPr="00542254">
        <w:rPr>
          <w:rFonts w:ascii="Arial" w:hAnsi="Arial" w:cs="Arial"/>
        </w:rPr>
        <w:t xml:space="preserve">Privacy Officer of the </w:t>
      </w:r>
      <w:r w:rsidR="006E08EE" w:rsidRPr="00542254">
        <w:rPr>
          <w:rFonts w:ascii="Arial" w:hAnsi="Arial" w:cs="Arial"/>
        </w:rPr>
        <w:t>Covered Entity any use or disclosure of PHI or ePHI n</w:t>
      </w:r>
      <w:r w:rsidR="00515660">
        <w:rPr>
          <w:rFonts w:ascii="Arial" w:hAnsi="Arial" w:cs="Arial"/>
        </w:rPr>
        <w:t xml:space="preserve">ot provided for by the </w:t>
      </w:r>
      <w:r w:rsidR="006E08EE" w:rsidRPr="00542254">
        <w:rPr>
          <w:rFonts w:ascii="Arial" w:hAnsi="Arial" w:cs="Arial"/>
        </w:rPr>
        <w:t xml:space="preserve">Agreement and this </w:t>
      </w:r>
      <w:r w:rsidR="003E01B1">
        <w:rPr>
          <w:rFonts w:ascii="Arial" w:hAnsi="Arial" w:cs="Arial"/>
        </w:rPr>
        <w:t>BA Agreement</w:t>
      </w:r>
      <w:r w:rsidR="00515660">
        <w:rPr>
          <w:rFonts w:ascii="Arial" w:hAnsi="Arial" w:cs="Arial"/>
        </w:rPr>
        <w:t xml:space="preserve"> </w:t>
      </w:r>
      <w:r w:rsidR="006E08EE" w:rsidRPr="00542254">
        <w:rPr>
          <w:rFonts w:ascii="Arial" w:hAnsi="Arial" w:cs="Arial"/>
        </w:rPr>
        <w:t xml:space="preserve">within </w:t>
      </w:r>
      <w:r w:rsidR="00886461">
        <w:rPr>
          <w:rFonts w:ascii="Arial" w:hAnsi="Arial" w:cs="Arial"/>
        </w:rPr>
        <w:t>five (5</w:t>
      </w:r>
      <w:r w:rsidR="00A84B14" w:rsidRPr="00542254">
        <w:rPr>
          <w:rFonts w:ascii="Arial" w:hAnsi="Arial" w:cs="Arial"/>
        </w:rPr>
        <w:t xml:space="preserve">) </w:t>
      </w:r>
      <w:r w:rsidR="006E08EE" w:rsidRPr="00542254">
        <w:rPr>
          <w:rFonts w:ascii="Arial" w:hAnsi="Arial" w:cs="Arial"/>
        </w:rPr>
        <w:t>days of becoming aware of such use or disclosure.</w:t>
      </w:r>
      <w:r w:rsidR="00A940B7" w:rsidRPr="00542254">
        <w:rPr>
          <w:rFonts w:ascii="Arial" w:hAnsi="Arial" w:cs="Arial"/>
        </w:rPr>
        <w:t xml:space="preserve"> </w:t>
      </w:r>
      <w:r w:rsidR="00927A25" w:rsidRPr="00542254">
        <w:rPr>
          <w:rFonts w:ascii="Arial" w:hAnsi="Arial" w:cs="Arial"/>
        </w:rPr>
        <w:t>A written report</w:t>
      </w:r>
      <w:r w:rsidR="00AE4FFE" w:rsidRPr="00542254">
        <w:rPr>
          <w:rFonts w:ascii="Arial" w:hAnsi="Arial" w:cs="Arial"/>
        </w:rPr>
        <w:t xml:space="preserve"> </w:t>
      </w:r>
      <w:r w:rsidR="00927A25" w:rsidRPr="00542254">
        <w:rPr>
          <w:rFonts w:ascii="Arial" w:hAnsi="Arial" w:cs="Arial"/>
        </w:rPr>
        <w:t xml:space="preserve">will be provided to the </w:t>
      </w:r>
      <w:r w:rsidR="00886461">
        <w:rPr>
          <w:rFonts w:ascii="Arial" w:hAnsi="Arial" w:cs="Arial"/>
        </w:rPr>
        <w:t xml:space="preserve">CE’s </w:t>
      </w:r>
      <w:r w:rsidR="00927A25" w:rsidRPr="00542254">
        <w:rPr>
          <w:rFonts w:ascii="Arial" w:hAnsi="Arial" w:cs="Arial"/>
        </w:rPr>
        <w:t>P</w:t>
      </w:r>
      <w:r w:rsidR="00B43ECE">
        <w:rPr>
          <w:rFonts w:ascii="Arial" w:hAnsi="Arial" w:cs="Arial"/>
        </w:rPr>
        <w:t>rivacy Officer no later than ten</w:t>
      </w:r>
      <w:r w:rsidR="00927A25" w:rsidRPr="00542254">
        <w:rPr>
          <w:rFonts w:ascii="Arial" w:hAnsi="Arial" w:cs="Arial"/>
        </w:rPr>
        <w:t xml:space="preserve"> (10) </w:t>
      </w:r>
      <w:r w:rsidR="00515660">
        <w:rPr>
          <w:rFonts w:ascii="Arial" w:hAnsi="Arial" w:cs="Arial"/>
        </w:rPr>
        <w:t xml:space="preserve">days from the date </w:t>
      </w:r>
      <w:r w:rsidR="00927A25" w:rsidRPr="00542254">
        <w:rPr>
          <w:rFonts w:ascii="Arial" w:hAnsi="Arial" w:cs="Arial"/>
        </w:rPr>
        <w:t>Business Associate becomes aware of the improper use or disclosure.</w:t>
      </w:r>
      <w:r w:rsidR="00A940B7" w:rsidRPr="00542254">
        <w:rPr>
          <w:rFonts w:ascii="Arial" w:hAnsi="Arial" w:cs="Arial"/>
        </w:rPr>
        <w:t xml:space="preserve"> </w:t>
      </w:r>
    </w:p>
    <w:p w:rsidR="00C50ECF" w:rsidRPr="00B43ECE" w:rsidRDefault="00FD74E0" w:rsidP="00C50ECF">
      <w:pPr>
        <w:numPr>
          <w:ilvl w:val="1"/>
          <w:numId w:val="1"/>
        </w:numPr>
        <w:tabs>
          <w:tab w:val="clear" w:pos="1440"/>
          <w:tab w:val="num" w:pos="720"/>
        </w:tabs>
        <w:ind w:left="720"/>
        <w:rPr>
          <w:rFonts w:ascii="Arial" w:hAnsi="Arial" w:cs="Arial"/>
        </w:rPr>
      </w:pPr>
      <w:r w:rsidRPr="00542254">
        <w:rPr>
          <w:rFonts w:ascii="Arial" w:hAnsi="Arial" w:cs="Arial"/>
          <w:b/>
        </w:rPr>
        <w:t>Security Incident.</w:t>
      </w:r>
      <w:r w:rsidRPr="00542254">
        <w:rPr>
          <w:rFonts w:ascii="Arial" w:hAnsi="Arial" w:cs="Arial"/>
        </w:rPr>
        <w:t xml:space="preserve">  </w:t>
      </w:r>
      <w:r w:rsidR="006E08EE" w:rsidRPr="00542254">
        <w:rPr>
          <w:rFonts w:ascii="Arial" w:hAnsi="Arial" w:cs="Arial"/>
        </w:rPr>
        <w:t xml:space="preserve">Business Associate </w:t>
      </w:r>
      <w:r w:rsidR="00A84B14" w:rsidRPr="00542254">
        <w:rPr>
          <w:rFonts w:ascii="Arial" w:hAnsi="Arial" w:cs="Arial"/>
        </w:rPr>
        <w:t xml:space="preserve">agrees to </w:t>
      </w:r>
      <w:r w:rsidR="006E08EE" w:rsidRPr="00542254">
        <w:rPr>
          <w:rFonts w:ascii="Arial" w:hAnsi="Arial" w:cs="Arial"/>
        </w:rPr>
        <w:t xml:space="preserve">report to </w:t>
      </w:r>
      <w:r w:rsidR="00515660">
        <w:rPr>
          <w:rFonts w:ascii="Arial" w:hAnsi="Arial" w:cs="Arial"/>
        </w:rPr>
        <w:t xml:space="preserve">the </w:t>
      </w:r>
      <w:r w:rsidR="00886461">
        <w:rPr>
          <w:rFonts w:ascii="Arial" w:hAnsi="Arial" w:cs="Arial"/>
        </w:rPr>
        <w:t xml:space="preserve">CE’s Privacy Officer </w:t>
      </w:r>
      <w:r w:rsidR="006E08EE" w:rsidRPr="00542254">
        <w:rPr>
          <w:rFonts w:ascii="Arial" w:hAnsi="Arial" w:cs="Arial"/>
        </w:rPr>
        <w:t xml:space="preserve">any </w:t>
      </w:r>
      <w:r w:rsidR="00906BFA" w:rsidRPr="00542254">
        <w:rPr>
          <w:rFonts w:ascii="Arial" w:hAnsi="Arial" w:cs="Arial"/>
        </w:rPr>
        <w:t xml:space="preserve">successful </w:t>
      </w:r>
      <w:r w:rsidR="006E08EE" w:rsidRPr="00542254">
        <w:rPr>
          <w:rFonts w:ascii="Arial" w:hAnsi="Arial" w:cs="Arial"/>
        </w:rPr>
        <w:t xml:space="preserve">security incident within </w:t>
      </w:r>
      <w:r w:rsidR="00A84B14" w:rsidRPr="00542254">
        <w:rPr>
          <w:rFonts w:ascii="Arial" w:hAnsi="Arial" w:cs="Arial"/>
        </w:rPr>
        <w:t xml:space="preserve">ten (10) </w:t>
      </w:r>
      <w:r w:rsidR="006E08EE" w:rsidRPr="00542254">
        <w:rPr>
          <w:rFonts w:ascii="Arial" w:hAnsi="Arial" w:cs="Arial"/>
        </w:rPr>
        <w:t xml:space="preserve">days of </w:t>
      </w:r>
      <w:r w:rsidR="00906BFA" w:rsidRPr="00542254">
        <w:rPr>
          <w:rFonts w:ascii="Arial" w:hAnsi="Arial" w:cs="Arial"/>
        </w:rPr>
        <w:t xml:space="preserve">becoming aware </w:t>
      </w:r>
      <w:proofErr w:type="gramStart"/>
      <w:r w:rsidR="00906BFA" w:rsidRPr="00542254">
        <w:rPr>
          <w:rFonts w:ascii="Arial" w:hAnsi="Arial" w:cs="Arial"/>
        </w:rPr>
        <w:t xml:space="preserve">of </w:t>
      </w:r>
      <w:r w:rsidR="006E08EE" w:rsidRPr="00542254">
        <w:rPr>
          <w:rFonts w:ascii="Arial" w:hAnsi="Arial" w:cs="Arial"/>
        </w:rPr>
        <w:t xml:space="preserve"> such</w:t>
      </w:r>
      <w:proofErr w:type="gramEnd"/>
      <w:r w:rsidR="006E08EE" w:rsidRPr="00542254">
        <w:rPr>
          <w:rFonts w:ascii="Arial" w:hAnsi="Arial" w:cs="Arial"/>
        </w:rPr>
        <w:t xml:space="preserve"> incident, regardless of whether the incident constitutes a Breach as defined in 45 CFR §164.202</w:t>
      </w:r>
      <w:r w:rsidR="00B43ECE">
        <w:rPr>
          <w:rFonts w:ascii="Arial" w:hAnsi="Arial" w:cs="Arial"/>
        </w:rPr>
        <w:t>.</w:t>
      </w:r>
      <w:r w:rsidR="00A627A1">
        <w:rPr>
          <w:rFonts w:ascii="Arial" w:hAnsi="Arial" w:cs="Arial"/>
        </w:rPr>
        <w:t xml:space="preserve">  </w:t>
      </w:r>
      <w:r w:rsidR="00A627A1" w:rsidRPr="00A627A1">
        <w:rPr>
          <w:rFonts w:ascii="Arial" w:hAnsi="Arial" w:cs="Arial"/>
        </w:rPr>
        <w:t xml:space="preserve">This Agreement serves as Business Associate's notice to </w:t>
      </w:r>
      <w:r w:rsidR="00A627A1">
        <w:rPr>
          <w:rFonts w:ascii="Arial" w:hAnsi="Arial" w:cs="Arial"/>
        </w:rPr>
        <w:t>Covered Entity</w:t>
      </w:r>
      <w:r w:rsidR="00A627A1" w:rsidRPr="00A627A1">
        <w:rPr>
          <w:rFonts w:ascii="Arial" w:hAnsi="Arial" w:cs="Arial"/>
        </w:rPr>
        <w:t xml:space="preserve"> that attempted but unsuccessful Security Incidents regularly occur and that no further notice will be made by Business Associate unless there has been a successful Security Incident or attempts or patterns of attempts that Business Associate </w:t>
      </w:r>
      <w:r w:rsidR="00E27BB1">
        <w:rPr>
          <w:rFonts w:ascii="Arial" w:hAnsi="Arial" w:cs="Arial"/>
        </w:rPr>
        <w:t xml:space="preserve">reasonably </w:t>
      </w:r>
      <w:r w:rsidR="00A627A1" w:rsidRPr="00A627A1">
        <w:rPr>
          <w:rFonts w:ascii="Arial" w:hAnsi="Arial" w:cs="Arial"/>
        </w:rPr>
        <w:t>determines to be suspicious.</w:t>
      </w:r>
    </w:p>
    <w:p w:rsidR="00C50ECF" w:rsidRPr="00E80CEF" w:rsidRDefault="00C50ECF" w:rsidP="006100E3">
      <w:pPr>
        <w:numPr>
          <w:ilvl w:val="1"/>
          <w:numId w:val="1"/>
        </w:numPr>
        <w:tabs>
          <w:tab w:val="clear" w:pos="1440"/>
          <w:tab w:val="num" w:pos="720"/>
        </w:tabs>
        <w:ind w:left="720"/>
        <w:rPr>
          <w:rFonts w:ascii="Arial" w:hAnsi="Arial" w:cs="Arial"/>
        </w:rPr>
      </w:pPr>
      <w:r w:rsidRPr="00E80CEF">
        <w:rPr>
          <w:rFonts w:ascii="Arial" w:hAnsi="Arial" w:cs="Arial"/>
          <w:b/>
        </w:rPr>
        <w:t xml:space="preserve">Breaches. </w:t>
      </w:r>
      <w:r w:rsidRPr="00E80CEF">
        <w:rPr>
          <w:rFonts w:ascii="Arial" w:hAnsi="Arial" w:cs="Arial"/>
        </w:rPr>
        <w:t>In the event of a Breach of Unsecured PHI that Business Associate</w:t>
      </w:r>
      <w:r w:rsidR="00E45655" w:rsidRPr="00E80CEF">
        <w:rPr>
          <w:rFonts w:ascii="Arial" w:hAnsi="Arial" w:cs="Arial"/>
        </w:rPr>
        <w:t xml:space="preserve"> </w:t>
      </w:r>
      <w:r w:rsidRPr="00E80CEF">
        <w:rPr>
          <w:rFonts w:ascii="Arial" w:hAnsi="Arial" w:cs="Arial"/>
        </w:rPr>
        <w:t>accesses, mainta</w:t>
      </w:r>
      <w:r w:rsidR="00515660">
        <w:rPr>
          <w:rFonts w:ascii="Arial" w:hAnsi="Arial" w:cs="Arial"/>
        </w:rPr>
        <w:t>ins, retains, modifies</w:t>
      </w:r>
      <w:r w:rsidRPr="00E80CEF">
        <w:rPr>
          <w:rFonts w:ascii="Arial" w:hAnsi="Arial" w:cs="Arial"/>
        </w:rPr>
        <w:t xml:space="preserve">, records, stores, destroys, or otherwise holds or uses on behalf of Covered Entity, Business Associate </w:t>
      </w:r>
      <w:r w:rsidR="00A84B14" w:rsidRPr="00E80CEF">
        <w:rPr>
          <w:rFonts w:ascii="Arial" w:hAnsi="Arial" w:cs="Arial"/>
        </w:rPr>
        <w:t xml:space="preserve">agrees to </w:t>
      </w:r>
      <w:r w:rsidRPr="00E80CEF">
        <w:rPr>
          <w:rFonts w:ascii="Arial" w:hAnsi="Arial" w:cs="Arial"/>
        </w:rPr>
        <w:t xml:space="preserve">report such Breach to Covered Entity immediately, but in no event more than </w:t>
      </w:r>
      <w:r w:rsidR="00A84B14" w:rsidRPr="00E80CEF">
        <w:rPr>
          <w:rFonts w:ascii="Arial" w:hAnsi="Arial" w:cs="Arial"/>
        </w:rPr>
        <w:t>ten (10)</w:t>
      </w:r>
      <w:r w:rsidRPr="00E80CEF">
        <w:rPr>
          <w:rFonts w:ascii="Arial" w:hAnsi="Arial" w:cs="Arial"/>
        </w:rPr>
        <w:t xml:space="preserve"> days after discovering the Breach.</w:t>
      </w:r>
      <w:r w:rsidR="00A84B14" w:rsidRPr="00E80CEF">
        <w:rPr>
          <w:rFonts w:ascii="Arial" w:hAnsi="Arial" w:cs="Arial"/>
        </w:rPr>
        <w:t xml:space="preserve"> </w:t>
      </w:r>
      <w:r w:rsidRPr="00E80CEF">
        <w:rPr>
          <w:rFonts w:ascii="Arial" w:hAnsi="Arial" w:cs="Arial"/>
        </w:rPr>
        <w:t xml:space="preserve">  </w:t>
      </w:r>
      <w:r w:rsidR="00CA5E3F" w:rsidRPr="00E80CEF">
        <w:rPr>
          <w:rFonts w:ascii="Arial" w:hAnsi="Arial" w:cs="Arial"/>
        </w:rPr>
        <w:t xml:space="preserve">A Breach shall be treated as discovered at the point when any member of the Business Associate’s workforce, contractors, agents or officials is aware, or would be aware by exercising reasonable diligence, of the Breach.  </w:t>
      </w:r>
      <w:r w:rsidR="00515660">
        <w:rPr>
          <w:rFonts w:ascii="Arial" w:hAnsi="Arial" w:cs="Arial"/>
        </w:rPr>
        <w:t>A written report must</w:t>
      </w:r>
      <w:r w:rsidRPr="00E80CEF">
        <w:rPr>
          <w:rFonts w:ascii="Arial" w:hAnsi="Arial" w:cs="Arial"/>
        </w:rPr>
        <w:t xml:space="preserve"> be provided to the P</w:t>
      </w:r>
      <w:r w:rsidR="00E80CEF">
        <w:rPr>
          <w:rFonts w:ascii="Arial" w:hAnsi="Arial" w:cs="Arial"/>
        </w:rPr>
        <w:t>rivacy Officer no later than five (5</w:t>
      </w:r>
      <w:r w:rsidR="00515660">
        <w:rPr>
          <w:rFonts w:ascii="Arial" w:hAnsi="Arial" w:cs="Arial"/>
        </w:rPr>
        <w:t xml:space="preserve">) days from the date </w:t>
      </w:r>
      <w:r w:rsidRPr="00E80CEF">
        <w:rPr>
          <w:rFonts w:ascii="Arial" w:hAnsi="Arial" w:cs="Arial"/>
        </w:rPr>
        <w:t xml:space="preserve">Business Associate becomes aware of the </w:t>
      </w:r>
      <w:r w:rsidR="00E45655" w:rsidRPr="00E80CEF">
        <w:rPr>
          <w:rFonts w:ascii="Arial" w:hAnsi="Arial" w:cs="Arial"/>
        </w:rPr>
        <w:t>Breach</w:t>
      </w:r>
      <w:r w:rsidRPr="00E80CEF">
        <w:rPr>
          <w:rFonts w:ascii="Arial" w:hAnsi="Arial" w:cs="Arial"/>
        </w:rPr>
        <w:t>.</w:t>
      </w:r>
      <w:r w:rsidR="00E80CEF" w:rsidRPr="00E80CEF">
        <w:rPr>
          <w:rFonts w:ascii="Arial" w:hAnsi="Arial" w:cs="Arial"/>
        </w:rPr>
        <w:t xml:space="preserve"> </w:t>
      </w:r>
      <w:r w:rsidRPr="00E80CEF">
        <w:rPr>
          <w:rFonts w:ascii="Arial" w:hAnsi="Arial" w:cs="Arial"/>
        </w:rPr>
        <w:t>Notice of a Breach shall be in writing and shall include, at a minimum</w:t>
      </w:r>
      <w:r w:rsidR="00A627A1">
        <w:rPr>
          <w:rFonts w:ascii="Arial" w:hAnsi="Arial" w:cs="Arial"/>
        </w:rPr>
        <w:t>, to the extent known at the time of the notice</w:t>
      </w:r>
      <w:r w:rsidRPr="00E80CEF">
        <w:rPr>
          <w:rFonts w:ascii="Arial" w:hAnsi="Arial" w:cs="Arial"/>
        </w:rPr>
        <w:t>:  (a) the identification of each individual whose PHI has been, or is reasonably believed to have been, accessed, acq</w:t>
      </w:r>
      <w:r w:rsidR="00515660">
        <w:rPr>
          <w:rFonts w:ascii="Arial" w:hAnsi="Arial" w:cs="Arial"/>
        </w:rPr>
        <w:t>uired, or disclosed during the B</w:t>
      </w:r>
      <w:r w:rsidRPr="00E80CEF">
        <w:rPr>
          <w:rFonts w:ascii="Arial" w:hAnsi="Arial" w:cs="Arial"/>
        </w:rPr>
        <w:t xml:space="preserve">reach; (b) a description of what happened, including the date of the Breach and the date of discovery of the Breach; (c) a description of the </w:t>
      </w:r>
      <w:r w:rsidRPr="00E80CEF">
        <w:rPr>
          <w:rFonts w:ascii="Arial" w:hAnsi="Arial" w:cs="Arial"/>
        </w:rPr>
        <w:lastRenderedPageBreak/>
        <w:t>types of PHI that were involved in the Breach; (d) the identity of who made the non-permitted access, use or disclosure and who received the non-permitt</w:t>
      </w:r>
      <w:r w:rsidR="00D048E2" w:rsidRPr="00E80CEF">
        <w:rPr>
          <w:rFonts w:ascii="Arial" w:hAnsi="Arial" w:cs="Arial"/>
        </w:rPr>
        <w:t>ed access, use or disclosure, (</w:t>
      </w:r>
      <w:r w:rsidR="000213FD">
        <w:rPr>
          <w:rFonts w:ascii="Arial" w:hAnsi="Arial" w:cs="Arial"/>
        </w:rPr>
        <w:t>e</w:t>
      </w:r>
      <w:r w:rsidRPr="00E80CEF">
        <w:rPr>
          <w:rFonts w:ascii="Arial" w:hAnsi="Arial" w:cs="Arial"/>
        </w:rPr>
        <w:t>) a description of the Business Associate</w:t>
      </w:r>
      <w:r w:rsidR="00515660">
        <w:rPr>
          <w:rFonts w:ascii="Arial" w:hAnsi="Arial" w:cs="Arial"/>
        </w:rPr>
        <w:t>’s</w:t>
      </w:r>
      <w:r w:rsidRPr="00E80CEF">
        <w:rPr>
          <w:rFonts w:ascii="Arial" w:hAnsi="Arial" w:cs="Arial"/>
        </w:rPr>
        <w:t xml:space="preserve"> investigation and </w:t>
      </w:r>
      <w:r w:rsidR="00D048E2" w:rsidRPr="00E80CEF">
        <w:rPr>
          <w:rFonts w:ascii="Arial" w:hAnsi="Arial" w:cs="Arial"/>
        </w:rPr>
        <w:t>response to the Breach, (</w:t>
      </w:r>
      <w:r w:rsidR="000213FD">
        <w:rPr>
          <w:rFonts w:ascii="Arial" w:hAnsi="Arial" w:cs="Arial"/>
        </w:rPr>
        <w:t>f</w:t>
      </w:r>
      <w:r w:rsidRPr="00E80CEF">
        <w:rPr>
          <w:rFonts w:ascii="Arial" w:hAnsi="Arial" w:cs="Arial"/>
        </w:rPr>
        <w:t>) actions taken to prevent any further non-permitted acc</w:t>
      </w:r>
      <w:r w:rsidR="00D048E2" w:rsidRPr="00E80CEF">
        <w:rPr>
          <w:rFonts w:ascii="Arial" w:hAnsi="Arial" w:cs="Arial"/>
        </w:rPr>
        <w:t>ess, uses or disclosures, and (</w:t>
      </w:r>
      <w:r w:rsidR="000213FD">
        <w:rPr>
          <w:rFonts w:ascii="Arial" w:hAnsi="Arial" w:cs="Arial"/>
        </w:rPr>
        <w:t>g</w:t>
      </w:r>
      <w:r w:rsidRPr="00E80CEF">
        <w:rPr>
          <w:rFonts w:ascii="Arial" w:hAnsi="Arial" w:cs="Arial"/>
        </w:rPr>
        <w:t xml:space="preserve">) actions taken to mitigate any deleterious effect of the non-permitted access, use or disclosure.  Business Associate </w:t>
      </w:r>
      <w:r w:rsidR="00515660">
        <w:rPr>
          <w:rFonts w:ascii="Arial" w:hAnsi="Arial" w:cs="Arial"/>
        </w:rPr>
        <w:t xml:space="preserve">shall </w:t>
      </w:r>
      <w:r w:rsidRPr="00E80CEF">
        <w:rPr>
          <w:rFonts w:ascii="Arial" w:hAnsi="Arial" w:cs="Arial"/>
        </w:rPr>
        <w:t xml:space="preserve">provide additional information to the </w:t>
      </w:r>
      <w:r w:rsidR="007D2B09" w:rsidRPr="00E80CEF">
        <w:rPr>
          <w:rFonts w:ascii="Arial" w:hAnsi="Arial" w:cs="Arial"/>
        </w:rPr>
        <w:t>Covered E</w:t>
      </w:r>
      <w:r w:rsidRPr="00E80CEF">
        <w:rPr>
          <w:rFonts w:ascii="Arial" w:hAnsi="Arial" w:cs="Arial"/>
        </w:rPr>
        <w:t xml:space="preserve">ntity as </w:t>
      </w:r>
      <w:r w:rsidR="003923B6" w:rsidRPr="00E80CEF">
        <w:rPr>
          <w:rFonts w:ascii="Arial" w:hAnsi="Arial" w:cs="Arial"/>
        </w:rPr>
        <w:t xml:space="preserve">reasonably </w:t>
      </w:r>
      <w:r w:rsidRPr="00E80CEF">
        <w:rPr>
          <w:rFonts w:ascii="Arial" w:hAnsi="Arial" w:cs="Arial"/>
        </w:rPr>
        <w:t xml:space="preserve">requested.  </w:t>
      </w:r>
    </w:p>
    <w:p w:rsidR="00213B5C" w:rsidRPr="00B43ECE" w:rsidRDefault="00365F51" w:rsidP="00365F51">
      <w:pPr>
        <w:ind w:left="720" w:hanging="360"/>
        <w:rPr>
          <w:rFonts w:ascii="Arial" w:hAnsi="Arial" w:cs="Arial"/>
        </w:rPr>
      </w:pPr>
      <w:r w:rsidRPr="00B43ECE">
        <w:rPr>
          <w:rFonts w:ascii="Arial" w:hAnsi="Arial" w:cs="Arial"/>
        </w:rPr>
        <w:t>4)</w:t>
      </w:r>
      <w:r w:rsidRPr="00B43ECE">
        <w:rPr>
          <w:rFonts w:ascii="Arial" w:hAnsi="Arial" w:cs="Arial"/>
          <w:b/>
        </w:rPr>
        <w:t xml:space="preserve">  </w:t>
      </w:r>
      <w:r w:rsidR="00213B5C" w:rsidRPr="00B43ECE">
        <w:rPr>
          <w:rFonts w:ascii="Arial" w:hAnsi="Arial" w:cs="Arial"/>
          <w:b/>
        </w:rPr>
        <w:t xml:space="preserve">Mitigation. </w:t>
      </w:r>
      <w:r w:rsidRPr="00B43ECE">
        <w:rPr>
          <w:rFonts w:ascii="Arial" w:hAnsi="Arial" w:cs="Arial"/>
        </w:rPr>
        <w:t xml:space="preserve">Business Associate </w:t>
      </w:r>
      <w:r w:rsidR="007D2B09" w:rsidRPr="00B43ECE">
        <w:rPr>
          <w:rFonts w:ascii="Arial" w:hAnsi="Arial" w:cs="Arial"/>
        </w:rPr>
        <w:t xml:space="preserve">shall </w:t>
      </w:r>
      <w:r w:rsidRPr="00B43ECE">
        <w:rPr>
          <w:rFonts w:ascii="Arial" w:hAnsi="Arial" w:cs="Arial"/>
        </w:rPr>
        <w:t>mitigate, to the extent practicable, any harmful effect from a use or disclosure of PHI in viola</w:t>
      </w:r>
      <w:r w:rsidR="00515660">
        <w:rPr>
          <w:rFonts w:ascii="Arial" w:hAnsi="Arial" w:cs="Arial"/>
        </w:rPr>
        <w:t>tion of the requirements of the</w:t>
      </w:r>
      <w:r w:rsidRPr="00B43ECE">
        <w:rPr>
          <w:rFonts w:ascii="Arial" w:hAnsi="Arial" w:cs="Arial"/>
        </w:rPr>
        <w:t xml:space="preserve"> </w:t>
      </w:r>
      <w:r w:rsidR="00A627A1">
        <w:rPr>
          <w:rFonts w:ascii="Arial" w:hAnsi="Arial" w:cs="Arial"/>
        </w:rPr>
        <w:t xml:space="preserve">Services </w:t>
      </w:r>
      <w:r w:rsidRPr="00B43ECE">
        <w:rPr>
          <w:rFonts w:ascii="Arial" w:hAnsi="Arial" w:cs="Arial"/>
        </w:rPr>
        <w:t>Agreement</w:t>
      </w:r>
      <w:r w:rsidR="007D2B09" w:rsidRPr="00B43ECE">
        <w:rPr>
          <w:rFonts w:ascii="Arial" w:hAnsi="Arial" w:cs="Arial"/>
        </w:rPr>
        <w:t xml:space="preserve"> </w:t>
      </w:r>
      <w:r w:rsidR="00515660">
        <w:rPr>
          <w:rFonts w:ascii="Arial" w:hAnsi="Arial" w:cs="Arial"/>
        </w:rPr>
        <w:t xml:space="preserve">or this </w:t>
      </w:r>
      <w:r w:rsidR="003E01B1">
        <w:rPr>
          <w:rFonts w:ascii="Arial" w:hAnsi="Arial" w:cs="Arial"/>
        </w:rPr>
        <w:t>BA Agreement</w:t>
      </w:r>
      <w:r w:rsidR="00515660">
        <w:rPr>
          <w:rFonts w:ascii="Arial" w:hAnsi="Arial" w:cs="Arial"/>
        </w:rPr>
        <w:t xml:space="preserve"> </w:t>
      </w:r>
      <w:r w:rsidR="007D2B09" w:rsidRPr="00B43ECE">
        <w:rPr>
          <w:rFonts w:ascii="Arial" w:hAnsi="Arial" w:cs="Arial"/>
        </w:rPr>
        <w:t>or from a Breach of Unsecured PHI</w:t>
      </w:r>
      <w:r w:rsidRPr="00B43ECE">
        <w:rPr>
          <w:rFonts w:ascii="Arial" w:hAnsi="Arial" w:cs="Arial"/>
        </w:rPr>
        <w:t>.</w:t>
      </w:r>
    </w:p>
    <w:p w:rsidR="00570196" w:rsidRPr="00B43ECE" w:rsidRDefault="00570196" w:rsidP="0074204A">
      <w:pPr>
        <w:numPr>
          <w:ilvl w:val="0"/>
          <w:numId w:val="1"/>
        </w:numPr>
        <w:tabs>
          <w:tab w:val="num" w:pos="360"/>
        </w:tabs>
        <w:ind w:left="360"/>
        <w:rPr>
          <w:rFonts w:ascii="Arial" w:hAnsi="Arial" w:cs="Arial"/>
        </w:rPr>
      </w:pPr>
      <w:r w:rsidRPr="00B43ECE">
        <w:rPr>
          <w:rFonts w:ascii="Arial" w:hAnsi="Arial" w:cs="Arial"/>
          <w:b/>
        </w:rPr>
        <w:t>Minimum Necessary.</w:t>
      </w:r>
      <w:r w:rsidRPr="00B43ECE">
        <w:rPr>
          <w:rFonts w:ascii="Arial" w:hAnsi="Arial" w:cs="Arial"/>
        </w:rPr>
        <w:t xml:space="preserve">  Business Associate, its agents or subcontractors </w:t>
      </w:r>
      <w:r w:rsidR="00515660">
        <w:rPr>
          <w:rFonts w:ascii="Arial" w:hAnsi="Arial" w:cs="Arial"/>
        </w:rPr>
        <w:t xml:space="preserve">agree </w:t>
      </w:r>
      <w:r w:rsidRPr="00B43ECE">
        <w:rPr>
          <w:rFonts w:ascii="Arial" w:hAnsi="Arial" w:cs="Arial"/>
        </w:rPr>
        <w:t>only</w:t>
      </w:r>
      <w:r w:rsidR="00515660">
        <w:rPr>
          <w:rFonts w:ascii="Arial" w:hAnsi="Arial" w:cs="Arial"/>
        </w:rPr>
        <w:t xml:space="preserve"> to</w:t>
      </w:r>
      <w:r w:rsidRPr="00B43ECE">
        <w:rPr>
          <w:rFonts w:ascii="Arial" w:hAnsi="Arial" w:cs="Arial"/>
        </w:rPr>
        <w:t xml:space="preserve"> use and </w:t>
      </w:r>
      <w:r w:rsidR="00515660">
        <w:rPr>
          <w:rFonts w:ascii="Arial" w:hAnsi="Arial" w:cs="Arial"/>
        </w:rPr>
        <w:t xml:space="preserve">to </w:t>
      </w:r>
      <w:r w:rsidRPr="00B43ECE">
        <w:rPr>
          <w:rFonts w:ascii="Arial" w:hAnsi="Arial" w:cs="Arial"/>
        </w:rPr>
        <w:t xml:space="preserve">disclose the minimum amount of PHI necessary to accomplish the purpose of </w:t>
      </w:r>
      <w:r w:rsidR="00515660">
        <w:rPr>
          <w:rFonts w:ascii="Arial" w:hAnsi="Arial" w:cs="Arial"/>
        </w:rPr>
        <w:t xml:space="preserve">the </w:t>
      </w:r>
      <w:r w:rsidRPr="00B43ECE">
        <w:rPr>
          <w:rFonts w:ascii="Arial" w:hAnsi="Arial" w:cs="Arial"/>
        </w:rPr>
        <w:t>use or disclosure</w:t>
      </w:r>
      <w:r w:rsidR="00886461" w:rsidRPr="00886461">
        <w:rPr>
          <w:color w:val="000000"/>
          <w:sz w:val="23"/>
          <w:szCs w:val="20"/>
        </w:rPr>
        <w:t xml:space="preserve"> </w:t>
      </w:r>
      <w:r w:rsidR="00886461" w:rsidRPr="00886461">
        <w:rPr>
          <w:rFonts w:ascii="Arial" w:hAnsi="Arial" w:cs="Arial"/>
        </w:rPr>
        <w:t xml:space="preserve">in accordance with the Minimum Necessary requirements of the </w:t>
      </w:r>
      <w:r w:rsidR="00886461">
        <w:rPr>
          <w:rFonts w:ascii="Arial" w:hAnsi="Arial" w:cs="Arial"/>
        </w:rPr>
        <w:t xml:space="preserve">HIPAA </w:t>
      </w:r>
      <w:r w:rsidR="00886461" w:rsidRPr="00886461">
        <w:rPr>
          <w:rFonts w:ascii="Arial" w:hAnsi="Arial" w:cs="Arial"/>
        </w:rPr>
        <w:t>Privacy Rule including, but n</w:t>
      </w:r>
      <w:r w:rsidR="00886461">
        <w:rPr>
          <w:rFonts w:ascii="Arial" w:hAnsi="Arial" w:cs="Arial"/>
        </w:rPr>
        <w:t>ot limited to 45 C.F.R. §§</w:t>
      </w:r>
      <w:r w:rsidR="00886461" w:rsidRPr="00886461">
        <w:rPr>
          <w:rFonts w:ascii="Arial" w:hAnsi="Arial" w:cs="Arial"/>
        </w:rPr>
        <w:t>164.502(b) and 164.514(d)</w:t>
      </w:r>
      <w:r w:rsidRPr="00B43ECE">
        <w:rPr>
          <w:rFonts w:ascii="Arial" w:hAnsi="Arial" w:cs="Arial"/>
        </w:rPr>
        <w:t xml:space="preserve">. </w:t>
      </w:r>
    </w:p>
    <w:p w:rsidR="00014D3B" w:rsidRPr="003C6D52" w:rsidRDefault="00BC2347" w:rsidP="00735CEC">
      <w:pPr>
        <w:numPr>
          <w:ilvl w:val="0"/>
          <w:numId w:val="1"/>
        </w:numPr>
        <w:tabs>
          <w:tab w:val="num" w:pos="360"/>
        </w:tabs>
        <w:ind w:left="360"/>
        <w:rPr>
          <w:rFonts w:ascii="Arial" w:hAnsi="Arial" w:cs="Arial"/>
        </w:rPr>
      </w:pPr>
      <w:r w:rsidRPr="003C6D52">
        <w:rPr>
          <w:rFonts w:ascii="Arial" w:hAnsi="Arial" w:cs="Arial"/>
          <w:b/>
        </w:rPr>
        <w:t xml:space="preserve">Access to </w:t>
      </w:r>
      <w:r w:rsidR="00745FFA" w:rsidRPr="003C6D52">
        <w:rPr>
          <w:rFonts w:ascii="Arial" w:hAnsi="Arial" w:cs="Arial"/>
          <w:b/>
        </w:rPr>
        <w:t>and Amendment</w:t>
      </w:r>
      <w:r w:rsidR="009F2FDE" w:rsidRPr="003C6D52">
        <w:rPr>
          <w:rFonts w:ascii="Arial" w:hAnsi="Arial" w:cs="Arial"/>
          <w:b/>
        </w:rPr>
        <w:t xml:space="preserve"> </w:t>
      </w:r>
      <w:r w:rsidR="00745FFA" w:rsidRPr="003C6D52">
        <w:rPr>
          <w:rFonts w:ascii="Arial" w:hAnsi="Arial" w:cs="Arial"/>
          <w:b/>
        </w:rPr>
        <w:t xml:space="preserve">of </w:t>
      </w:r>
      <w:r w:rsidRPr="003C6D52">
        <w:rPr>
          <w:rFonts w:ascii="Arial" w:hAnsi="Arial" w:cs="Arial"/>
          <w:b/>
        </w:rPr>
        <w:t>PHI.</w:t>
      </w:r>
      <w:r w:rsidRPr="003C6D52">
        <w:rPr>
          <w:rFonts w:ascii="Arial" w:hAnsi="Arial" w:cs="Arial"/>
        </w:rPr>
        <w:t xml:space="preserve"> </w:t>
      </w:r>
      <w:r w:rsidR="003C6D52" w:rsidRPr="003C6D52">
        <w:rPr>
          <w:rFonts w:ascii="Arial" w:hAnsi="Arial" w:cs="Arial"/>
        </w:rPr>
        <w:t xml:space="preserve">Business Associate shall make PHI maintained by Business Associate in Designated Record Sets available to CE for inspection and copying within </w:t>
      </w:r>
      <w:r w:rsidR="00FF0ED9">
        <w:rPr>
          <w:rFonts w:ascii="Arial" w:hAnsi="Arial" w:cs="Arial"/>
        </w:rPr>
        <w:t>five</w:t>
      </w:r>
      <w:r w:rsidR="00E87BD4">
        <w:rPr>
          <w:rFonts w:ascii="Arial" w:hAnsi="Arial" w:cs="Arial"/>
        </w:rPr>
        <w:t xml:space="preserve"> </w:t>
      </w:r>
      <w:r w:rsidR="003C6D52" w:rsidRPr="003C6D52">
        <w:rPr>
          <w:rFonts w:ascii="Arial" w:hAnsi="Arial" w:cs="Arial"/>
        </w:rPr>
        <w:t>(</w:t>
      </w:r>
      <w:r w:rsidR="00FF0ED9">
        <w:rPr>
          <w:rFonts w:ascii="Arial" w:hAnsi="Arial" w:cs="Arial"/>
        </w:rPr>
        <w:t>5</w:t>
      </w:r>
      <w:r w:rsidR="003C6D52" w:rsidRPr="003C6D52">
        <w:rPr>
          <w:rFonts w:ascii="Arial" w:hAnsi="Arial" w:cs="Arial"/>
        </w:rPr>
        <w:t xml:space="preserve">) </w:t>
      </w:r>
      <w:r w:rsidR="00A627A1">
        <w:rPr>
          <w:rFonts w:ascii="Arial" w:hAnsi="Arial" w:cs="Arial"/>
        </w:rPr>
        <w:t xml:space="preserve">business </w:t>
      </w:r>
      <w:r w:rsidR="003C6D52" w:rsidRPr="003C6D52">
        <w:rPr>
          <w:rFonts w:ascii="Arial" w:hAnsi="Arial" w:cs="Arial"/>
        </w:rPr>
        <w:t xml:space="preserve">days of a request by CE to enable CE to fulfill its obligations to permit individual access to PHI under the Privacy Rule, including, but not limited to, 45 CFR Section 164.524. </w:t>
      </w:r>
      <w:r w:rsidR="00886461" w:rsidRPr="003C6D52">
        <w:rPr>
          <w:rFonts w:ascii="Arial" w:hAnsi="Arial" w:cs="Arial"/>
        </w:rPr>
        <w:t xml:space="preserve">Within </w:t>
      </w:r>
      <w:r w:rsidR="00FF0ED9">
        <w:rPr>
          <w:rFonts w:ascii="Arial" w:hAnsi="Arial" w:cs="Arial"/>
        </w:rPr>
        <w:t>five</w:t>
      </w:r>
      <w:r w:rsidR="00E87BD4">
        <w:rPr>
          <w:rFonts w:ascii="Arial" w:hAnsi="Arial" w:cs="Arial"/>
        </w:rPr>
        <w:t xml:space="preserve"> </w:t>
      </w:r>
      <w:r w:rsidR="00886461" w:rsidRPr="003C6D52">
        <w:rPr>
          <w:rFonts w:ascii="Arial" w:hAnsi="Arial" w:cs="Arial"/>
        </w:rPr>
        <w:t>(</w:t>
      </w:r>
      <w:r w:rsidR="00FF0ED9">
        <w:rPr>
          <w:rFonts w:ascii="Arial" w:hAnsi="Arial" w:cs="Arial"/>
        </w:rPr>
        <w:t>5</w:t>
      </w:r>
      <w:r w:rsidR="00886461" w:rsidRPr="003C6D52">
        <w:rPr>
          <w:rFonts w:ascii="Arial" w:hAnsi="Arial" w:cs="Arial"/>
        </w:rPr>
        <w:t xml:space="preserve">) </w:t>
      </w:r>
      <w:r w:rsidR="00A627A1">
        <w:rPr>
          <w:rFonts w:ascii="Arial" w:hAnsi="Arial" w:cs="Arial"/>
        </w:rPr>
        <w:t xml:space="preserve">business </w:t>
      </w:r>
      <w:r w:rsidR="00886461" w:rsidRPr="003C6D52">
        <w:rPr>
          <w:rFonts w:ascii="Arial" w:hAnsi="Arial" w:cs="Arial"/>
        </w:rPr>
        <w:t>days of receipt of a request from CE for an amendment of PHI or a record about an Individual contained in a Designated Record Set</w:t>
      </w:r>
      <w:r w:rsidR="00886461" w:rsidRPr="003C6D52">
        <w:rPr>
          <w:rFonts w:ascii="Arial" w:hAnsi="Arial" w:cs="Arial"/>
          <w:i/>
        </w:rPr>
        <w:t xml:space="preserve">, </w:t>
      </w:r>
      <w:r w:rsidR="00886461" w:rsidRPr="003C6D52">
        <w:rPr>
          <w:rFonts w:ascii="Arial" w:hAnsi="Arial" w:cs="Arial"/>
        </w:rPr>
        <w:t>Business Associate shall make such PHI available to CE for amendment and</w:t>
      </w:r>
      <w:r w:rsidR="00A627A1">
        <w:rPr>
          <w:rFonts w:ascii="Arial" w:hAnsi="Arial" w:cs="Arial"/>
        </w:rPr>
        <w:t>/or</w:t>
      </w:r>
      <w:r w:rsidR="00886461" w:rsidRPr="003C6D52">
        <w:rPr>
          <w:rFonts w:ascii="Arial" w:hAnsi="Arial" w:cs="Arial"/>
        </w:rPr>
        <w:t xml:space="preserve"> incorporate any such amendment to enable CE to fulfill its obligations with respect to requests by Individuals to amend their PHI under the </w:t>
      </w:r>
      <w:r w:rsidR="003C6D52">
        <w:rPr>
          <w:rFonts w:ascii="Arial" w:hAnsi="Arial" w:cs="Arial"/>
        </w:rPr>
        <w:t xml:space="preserve">HIPAA </w:t>
      </w:r>
      <w:r w:rsidR="00886461" w:rsidRPr="003C6D52">
        <w:rPr>
          <w:rFonts w:ascii="Arial" w:hAnsi="Arial" w:cs="Arial"/>
        </w:rPr>
        <w:t>Privacy Rule, including, but not limited to, 45 CFR Section 164.526.  If any Individual requests an amendment of P</w:t>
      </w:r>
      <w:r w:rsidR="003D10E5" w:rsidRPr="003C6D52">
        <w:rPr>
          <w:rFonts w:ascii="Arial" w:hAnsi="Arial" w:cs="Arial"/>
        </w:rPr>
        <w:t>HI</w:t>
      </w:r>
      <w:r w:rsidR="00886461" w:rsidRPr="003C6D52">
        <w:rPr>
          <w:rFonts w:ascii="Arial" w:hAnsi="Arial" w:cs="Arial"/>
        </w:rPr>
        <w:t xml:space="preserve"> directly from </w:t>
      </w:r>
      <w:r w:rsidR="003D10E5" w:rsidRPr="003C6D52">
        <w:rPr>
          <w:rFonts w:ascii="Arial" w:hAnsi="Arial" w:cs="Arial"/>
        </w:rPr>
        <w:t xml:space="preserve">Business </w:t>
      </w:r>
      <w:r w:rsidR="00886461" w:rsidRPr="003C6D52">
        <w:rPr>
          <w:rFonts w:ascii="Arial" w:hAnsi="Arial" w:cs="Arial"/>
        </w:rPr>
        <w:t xml:space="preserve">Associate, </w:t>
      </w:r>
      <w:r w:rsidR="003D10E5" w:rsidRPr="003C6D52">
        <w:rPr>
          <w:rFonts w:ascii="Arial" w:hAnsi="Arial" w:cs="Arial"/>
        </w:rPr>
        <w:t xml:space="preserve">Business </w:t>
      </w:r>
      <w:r w:rsidR="00886461" w:rsidRPr="003C6D52">
        <w:rPr>
          <w:rFonts w:ascii="Arial" w:hAnsi="Arial" w:cs="Arial"/>
        </w:rPr>
        <w:t xml:space="preserve">Associate must notify CE in writing within five (5) days of receipt of the request and make such amendments to the extent required by the </w:t>
      </w:r>
      <w:r w:rsidR="003C6D52">
        <w:rPr>
          <w:rFonts w:ascii="Arial" w:hAnsi="Arial" w:cs="Arial"/>
        </w:rPr>
        <w:t xml:space="preserve">HIPAA </w:t>
      </w:r>
      <w:r w:rsidR="00886461" w:rsidRPr="003C6D52">
        <w:rPr>
          <w:rFonts w:ascii="Arial" w:hAnsi="Arial" w:cs="Arial"/>
        </w:rPr>
        <w:t xml:space="preserve">Privacy Rule.  </w:t>
      </w:r>
      <w:r w:rsidR="00014D3B" w:rsidRPr="003C6D52">
        <w:rPr>
          <w:rFonts w:ascii="Arial" w:hAnsi="Arial" w:cs="Arial"/>
        </w:rPr>
        <w:t xml:space="preserve">Covered Entity shall be responsible for responding to such requests in accordance with the </w:t>
      </w:r>
      <w:r w:rsidR="003C6D52">
        <w:rPr>
          <w:rFonts w:ascii="Arial" w:hAnsi="Arial" w:cs="Arial"/>
        </w:rPr>
        <w:t xml:space="preserve">HIPAA </w:t>
      </w:r>
      <w:r w:rsidR="00E80CEF" w:rsidRPr="003C6D52">
        <w:rPr>
          <w:rFonts w:ascii="Arial" w:hAnsi="Arial" w:cs="Arial"/>
        </w:rPr>
        <w:t>Privacy Rule</w:t>
      </w:r>
      <w:r w:rsidR="00014D3B" w:rsidRPr="003C6D52">
        <w:rPr>
          <w:rFonts w:ascii="Arial" w:hAnsi="Arial" w:cs="Arial"/>
        </w:rPr>
        <w:t>.</w:t>
      </w:r>
      <w:r w:rsidR="00F63916" w:rsidRPr="003C6D52">
        <w:rPr>
          <w:rFonts w:ascii="Arial" w:hAnsi="Arial" w:cs="Arial"/>
        </w:rPr>
        <w:t xml:space="preserve"> </w:t>
      </w:r>
    </w:p>
    <w:p w:rsidR="00415765" w:rsidRDefault="008B53C5" w:rsidP="006100E3">
      <w:pPr>
        <w:numPr>
          <w:ilvl w:val="0"/>
          <w:numId w:val="1"/>
        </w:numPr>
        <w:tabs>
          <w:tab w:val="num" w:pos="360"/>
        </w:tabs>
        <w:ind w:left="360"/>
        <w:rPr>
          <w:rFonts w:ascii="Arial" w:hAnsi="Arial" w:cs="Arial"/>
        </w:rPr>
      </w:pPr>
      <w:r w:rsidRPr="00B43ECE">
        <w:rPr>
          <w:rFonts w:ascii="Arial" w:hAnsi="Arial" w:cs="Arial"/>
          <w:b/>
        </w:rPr>
        <w:t xml:space="preserve">Accounting and </w:t>
      </w:r>
      <w:r w:rsidR="00415765" w:rsidRPr="00B43ECE">
        <w:rPr>
          <w:rFonts w:ascii="Arial" w:hAnsi="Arial" w:cs="Arial"/>
          <w:b/>
        </w:rPr>
        <w:t>Documentation of Disclosures.</w:t>
      </w:r>
      <w:r w:rsidR="00415765" w:rsidRPr="00B43ECE">
        <w:rPr>
          <w:rFonts w:ascii="Arial" w:hAnsi="Arial" w:cs="Arial"/>
        </w:rPr>
        <w:t xml:space="preserve">  Business Associate agrees to document disclosures of PHI and information as would be required for Covered Entity to respond to a request by an Individual for an accounting of disclosures in accordance with 45 CFR §164.528 and the HITECH Act, as applicable.  At a minimum, such </w:t>
      </w:r>
      <w:r w:rsidRPr="00B43ECE">
        <w:rPr>
          <w:rFonts w:ascii="Arial" w:hAnsi="Arial" w:cs="Arial"/>
        </w:rPr>
        <w:t>documentation</w:t>
      </w:r>
      <w:r w:rsidR="00415765" w:rsidRPr="00B43ECE">
        <w:rPr>
          <w:rFonts w:ascii="Arial" w:hAnsi="Arial" w:cs="Arial"/>
        </w:rPr>
        <w:t xml:space="preserve"> shall include</w:t>
      </w:r>
      <w:r w:rsidR="003F004F" w:rsidRPr="00B43ECE">
        <w:rPr>
          <w:rFonts w:ascii="Arial" w:hAnsi="Arial" w:cs="Arial"/>
        </w:rPr>
        <w:t>: (</w:t>
      </w:r>
      <w:proofErr w:type="spellStart"/>
      <w:r w:rsidR="003F004F" w:rsidRPr="00B43ECE">
        <w:rPr>
          <w:rFonts w:ascii="Arial" w:hAnsi="Arial" w:cs="Arial"/>
        </w:rPr>
        <w:t>i</w:t>
      </w:r>
      <w:proofErr w:type="spellEnd"/>
      <w:r w:rsidR="003F004F" w:rsidRPr="00B43ECE">
        <w:rPr>
          <w:rFonts w:ascii="Arial" w:hAnsi="Arial" w:cs="Arial"/>
        </w:rPr>
        <w:t>) the date of the disclosure; (ii) the name of the entity or person who received PHI and, if known, the address of the entity or person; (iii) a brief description of the PHI disclosed; and (iv) a brief statement of the purpose of the disclosure that reasonably informs the Individual of the basis for the disclosure</w:t>
      </w:r>
      <w:r w:rsidR="00777977" w:rsidRPr="00B43ECE">
        <w:rPr>
          <w:rFonts w:ascii="Arial" w:hAnsi="Arial" w:cs="Arial"/>
        </w:rPr>
        <w:t xml:space="preserve">.  </w:t>
      </w:r>
      <w:r w:rsidR="00AA60D2" w:rsidRPr="00B43ECE">
        <w:rPr>
          <w:rFonts w:ascii="Arial" w:hAnsi="Arial" w:cs="Arial"/>
        </w:rPr>
        <w:t xml:space="preserve">This </w:t>
      </w:r>
      <w:r w:rsidRPr="00B43ECE">
        <w:rPr>
          <w:rFonts w:ascii="Arial" w:hAnsi="Arial" w:cs="Arial"/>
        </w:rPr>
        <w:t>documentation</w:t>
      </w:r>
      <w:r w:rsidR="00AA60D2" w:rsidRPr="00B43ECE">
        <w:rPr>
          <w:rFonts w:ascii="Arial" w:hAnsi="Arial" w:cs="Arial"/>
        </w:rPr>
        <w:t xml:space="preserve"> will be retained for a period of six (6) years following the disclosure unless it is transferred to the Covered Entity at </w:t>
      </w:r>
      <w:r w:rsidR="00E80CEF">
        <w:rPr>
          <w:rFonts w:ascii="Arial" w:hAnsi="Arial" w:cs="Arial"/>
        </w:rPr>
        <w:t xml:space="preserve">the termination of the </w:t>
      </w:r>
      <w:r w:rsidR="00AA60D2" w:rsidRPr="00B43ECE">
        <w:rPr>
          <w:rFonts w:ascii="Arial" w:hAnsi="Arial" w:cs="Arial"/>
        </w:rPr>
        <w:t>Agreement.</w:t>
      </w:r>
      <w:r w:rsidRPr="00B43ECE">
        <w:rPr>
          <w:rFonts w:ascii="Arial" w:hAnsi="Arial" w:cs="Arial"/>
        </w:rPr>
        <w:t xml:space="preserve"> </w:t>
      </w:r>
      <w:r w:rsidR="004D51A8">
        <w:rPr>
          <w:rFonts w:ascii="Arial" w:hAnsi="Arial" w:cs="Arial"/>
        </w:rPr>
        <w:t>Within</w:t>
      </w:r>
      <w:r w:rsidR="00E87BD4">
        <w:rPr>
          <w:rFonts w:ascii="Arial" w:hAnsi="Arial" w:cs="Arial"/>
        </w:rPr>
        <w:t xml:space="preserve"> </w:t>
      </w:r>
      <w:r w:rsidR="004D51A8">
        <w:rPr>
          <w:rFonts w:ascii="Arial" w:hAnsi="Arial" w:cs="Arial"/>
        </w:rPr>
        <w:t>ten (10</w:t>
      </w:r>
      <w:r w:rsidR="00A4333E">
        <w:rPr>
          <w:rFonts w:ascii="Arial" w:hAnsi="Arial" w:cs="Arial"/>
        </w:rPr>
        <w:t xml:space="preserve">) </w:t>
      </w:r>
      <w:r w:rsidR="004D51A8">
        <w:rPr>
          <w:rFonts w:ascii="Arial" w:hAnsi="Arial" w:cs="Arial"/>
        </w:rPr>
        <w:t xml:space="preserve">business </w:t>
      </w:r>
      <w:r w:rsidR="00A4333E">
        <w:rPr>
          <w:rFonts w:ascii="Arial" w:hAnsi="Arial" w:cs="Arial"/>
        </w:rPr>
        <w:t>days after a</w:t>
      </w:r>
      <w:r w:rsidRPr="00B43ECE">
        <w:rPr>
          <w:rFonts w:ascii="Arial" w:hAnsi="Arial" w:cs="Arial"/>
        </w:rPr>
        <w:t xml:space="preserve"> </w:t>
      </w:r>
      <w:r w:rsidR="001A538A" w:rsidRPr="00B43ECE">
        <w:rPr>
          <w:rFonts w:ascii="Arial" w:hAnsi="Arial" w:cs="Arial"/>
        </w:rPr>
        <w:t xml:space="preserve">written </w:t>
      </w:r>
      <w:r w:rsidRPr="00B43ECE">
        <w:rPr>
          <w:rFonts w:ascii="Arial" w:hAnsi="Arial" w:cs="Arial"/>
        </w:rPr>
        <w:t xml:space="preserve">request by Covered Entity, Business Associate </w:t>
      </w:r>
      <w:r w:rsidR="001A538A" w:rsidRPr="00B43ECE">
        <w:rPr>
          <w:rFonts w:ascii="Arial" w:hAnsi="Arial" w:cs="Arial"/>
        </w:rPr>
        <w:t xml:space="preserve">agrees to </w:t>
      </w:r>
      <w:r w:rsidRPr="00B43ECE">
        <w:rPr>
          <w:rFonts w:ascii="Arial" w:hAnsi="Arial" w:cs="Arial"/>
        </w:rPr>
        <w:t xml:space="preserve">provide such documentation to </w:t>
      </w:r>
      <w:r w:rsidRPr="00B43ECE">
        <w:rPr>
          <w:rFonts w:ascii="Arial" w:hAnsi="Arial" w:cs="Arial"/>
        </w:rPr>
        <w:lastRenderedPageBreak/>
        <w:t xml:space="preserve">Covered Entity to respond to request by an Individual for an accounting of disclosures of PHI in accordance with 45 CFR §164.528.  In the event that </w:t>
      </w:r>
      <w:proofErr w:type="gramStart"/>
      <w:r w:rsidR="009F2FDE" w:rsidRPr="00B43ECE">
        <w:rPr>
          <w:rFonts w:ascii="Arial" w:hAnsi="Arial" w:cs="Arial"/>
        </w:rPr>
        <w:t>an Individual</w:t>
      </w:r>
      <w:r w:rsidRPr="00B43ECE">
        <w:rPr>
          <w:rFonts w:ascii="Arial" w:hAnsi="Arial" w:cs="Arial"/>
        </w:rPr>
        <w:t xml:space="preserve"> request</w:t>
      </w:r>
      <w:r w:rsidR="009F2FDE" w:rsidRPr="00B43ECE">
        <w:rPr>
          <w:rFonts w:ascii="Arial" w:hAnsi="Arial" w:cs="Arial"/>
        </w:rPr>
        <w:t>s</w:t>
      </w:r>
      <w:proofErr w:type="gramEnd"/>
      <w:r w:rsidRPr="00B43ECE">
        <w:rPr>
          <w:rFonts w:ascii="Arial" w:hAnsi="Arial" w:cs="Arial"/>
        </w:rPr>
        <w:t xml:space="preserve"> an accounting directly to Business Associate, Business Associate shall forward such request to Covered Entity in writing within </w:t>
      </w:r>
      <w:r w:rsidR="007523DF" w:rsidRPr="00B43ECE">
        <w:rPr>
          <w:rFonts w:ascii="Arial" w:hAnsi="Arial" w:cs="Arial"/>
        </w:rPr>
        <w:t>five (5)</w:t>
      </w:r>
      <w:r w:rsidRPr="00B43ECE">
        <w:rPr>
          <w:rFonts w:ascii="Arial" w:hAnsi="Arial" w:cs="Arial"/>
        </w:rPr>
        <w:t xml:space="preserve"> days of receipt of such request.  It shall be Covered Entity’s responsibility to prepare and deliver any such accounting to</w:t>
      </w:r>
      <w:r w:rsidR="009F2FDE" w:rsidRPr="00B43ECE">
        <w:rPr>
          <w:rFonts w:ascii="Arial" w:hAnsi="Arial" w:cs="Arial"/>
        </w:rPr>
        <w:t xml:space="preserve"> the</w:t>
      </w:r>
      <w:r w:rsidRPr="00B43ECE">
        <w:rPr>
          <w:rFonts w:ascii="Arial" w:hAnsi="Arial" w:cs="Arial"/>
        </w:rPr>
        <w:t xml:space="preserve"> Individual.</w:t>
      </w:r>
    </w:p>
    <w:p w:rsidR="002D6731" w:rsidRPr="002D6731" w:rsidRDefault="002D6731" w:rsidP="006100E3">
      <w:pPr>
        <w:numPr>
          <w:ilvl w:val="0"/>
          <w:numId w:val="1"/>
        </w:numPr>
        <w:tabs>
          <w:tab w:val="num" w:pos="360"/>
        </w:tabs>
        <w:ind w:left="360"/>
        <w:rPr>
          <w:rFonts w:ascii="Arial" w:hAnsi="Arial" w:cs="Arial"/>
        </w:rPr>
      </w:pPr>
      <w:r>
        <w:rPr>
          <w:rFonts w:ascii="Arial" w:hAnsi="Arial" w:cs="Arial"/>
          <w:b/>
        </w:rPr>
        <w:t>Use or Disclosure Restrictions and Confidential Communications</w:t>
      </w:r>
      <w:r w:rsidR="004A13F0">
        <w:rPr>
          <w:rFonts w:ascii="Arial" w:hAnsi="Arial" w:cs="Arial"/>
          <w:b/>
        </w:rPr>
        <w:t>.</w:t>
      </w:r>
    </w:p>
    <w:p w:rsidR="002D6731" w:rsidRPr="00B43ECE" w:rsidRDefault="004D51A8" w:rsidP="002D6731">
      <w:pPr>
        <w:ind w:left="360"/>
        <w:rPr>
          <w:rFonts w:ascii="Arial" w:hAnsi="Arial" w:cs="Arial"/>
        </w:rPr>
      </w:pPr>
      <w:r>
        <w:rPr>
          <w:rFonts w:ascii="Arial" w:hAnsi="Arial" w:cs="Arial"/>
        </w:rPr>
        <w:t xml:space="preserve"> </w:t>
      </w:r>
      <w:r w:rsidR="002D6731">
        <w:rPr>
          <w:rFonts w:ascii="Arial" w:hAnsi="Arial" w:cs="Arial"/>
        </w:rPr>
        <w:t xml:space="preserve">Business </w:t>
      </w:r>
      <w:r w:rsidR="002D6731" w:rsidRPr="002D6731">
        <w:rPr>
          <w:rFonts w:ascii="Arial" w:hAnsi="Arial" w:cs="Arial"/>
        </w:rPr>
        <w:t>Associate w</w:t>
      </w:r>
      <w:r w:rsidR="00A4333E">
        <w:rPr>
          <w:rFonts w:ascii="Arial" w:hAnsi="Arial" w:cs="Arial"/>
        </w:rPr>
        <w:t>ill not respond directly to an I</w:t>
      </w:r>
      <w:r w:rsidR="002D6731" w:rsidRPr="002D6731">
        <w:rPr>
          <w:rFonts w:ascii="Arial" w:hAnsi="Arial" w:cs="Arial"/>
        </w:rPr>
        <w:t xml:space="preserve">ndividual’s requests to restrict the use or disclosure of </w:t>
      </w:r>
      <w:r w:rsidR="002D6731">
        <w:rPr>
          <w:rFonts w:ascii="Arial" w:hAnsi="Arial" w:cs="Arial"/>
        </w:rPr>
        <w:t xml:space="preserve">PHI </w:t>
      </w:r>
      <w:r w:rsidR="002D6731" w:rsidRPr="002D6731">
        <w:rPr>
          <w:rFonts w:ascii="Arial" w:hAnsi="Arial" w:cs="Arial"/>
        </w:rPr>
        <w:t xml:space="preserve">or to send all communication of </w:t>
      </w:r>
      <w:r w:rsidR="002D6731">
        <w:rPr>
          <w:rFonts w:ascii="Arial" w:hAnsi="Arial" w:cs="Arial"/>
        </w:rPr>
        <w:t>PHI</w:t>
      </w:r>
      <w:r w:rsidR="002D6731" w:rsidRPr="002D6731">
        <w:rPr>
          <w:rFonts w:ascii="Arial" w:hAnsi="Arial" w:cs="Arial"/>
        </w:rPr>
        <w:t xml:space="preserve"> to an alternate address. </w:t>
      </w:r>
      <w:r w:rsidR="00A4333E">
        <w:rPr>
          <w:rFonts w:ascii="Arial" w:hAnsi="Arial" w:cs="Arial"/>
        </w:rPr>
        <w:t>Business</w:t>
      </w:r>
      <w:r w:rsidR="002D6731">
        <w:rPr>
          <w:rFonts w:ascii="Arial" w:hAnsi="Arial" w:cs="Arial"/>
        </w:rPr>
        <w:t xml:space="preserve"> </w:t>
      </w:r>
      <w:r w:rsidR="002D6731" w:rsidRPr="002D6731">
        <w:rPr>
          <w:rFonts w:ascii="Arial" w:hAnsi="Arial" w:cs="Arial"/>
        </w:rPr>
        <w:t>Associate will refer such requests to the CE so that the CE can coordinate and prepare a tim</w:t>
      </w:r>
      <w:r w:rsidR="00A4333E">
        <w:rPr>
          <w:rFonts w:ascii="Arial" w:hAnsi="Arial" w:cs="Arial"/>
        </w:rPr>
        <w:t>ely response to the requesting I</w:t>
      </w:r>
      <w:r w:rsidR="002D6731" w:rsidRPr="002D6731">
        <w:rPr>
          <w:rFonts w:ascii="Arial" w:hAnsi="Arial" w:cs="Arial"/>
        </w:rPr>
        <w:t xml:space="preserve">ndividual and provide direction to </w:t>
      </w:r>
      <w:r w:rsidR="00BA3B8C">
        <w:rPr>
          <w:rFonts w:ascii="Arial" w:hAnsi="Arial" w:cs="Arial"/>
        </w:rPr>
        <w:t xml:space="preserve">Business </w:t>
      </w:r>
      <w:r w:rsidR="002D6731" w:rsidRPr="002D6731">
        <w:rPr>
          <w:rFonts w:ascii="Arial" w:hAnsi="Arial" w:cs="Arial"/>
        </w:rPr>
        <w:t>Associate.</w:t>
      </w:r>
    </w:p>
    <w:p w:rsidR="00576D0A" w:rsidRPr="00576D0A" w:rsidRDefault="0079278C" w:rsidP="00576D0A">
      <w:pPr>
        <w:numPr>
          <w:ilvl w:val="0"/>
          <w:numId w:val="1"/>
        </w:numPr>
        <w:tabs>
          <w:tab w:val="num" w:pos="360"/>
        </w:tabs>
        <w:ind w:left="360"/>
        <w:rPr>
          <w:rFonts w:ascii="Arial" w:hAnsi="Arial" w:cs="Arial"/>
        </w:rPr>
      </w:pPr>
      <w:r w:rsidRPr="00B43ECE">
        <w:rPr>
          <w:rFonts w:ascii="Arial" w:hAnsi="Arial" w:cs="Arial"/>
          <w:b/>
        </w:rPr>
        <w:t>Audits, Inspection</w:t>
      </w:r>
      <w:r w:rsidRPr="00E80CEF">
        <w:rPr>
          <w:rFonts w:ascii="Arial" w:hAnsi="Arial" w:cs="Arial"/>
          <w:b/>
        </w:rPr>
        <w:t>, and Enforcement.</w:t>
      </w:r>
      <w:r w:rsidRPr="00E80CEF">
        <w:rPr>
          <w:rFonts w:ascii="Arial" w:hAnsi="Arial" w:cs="Arial"/>
        </w:rPr>
        <w:t xml:space="preserve">  </w:t>
      </w:r>
      <w:r w:rsidR="00576D0A" w:rsidRPr="00576D0A">
        <w:rPr>
          <w:rFonts w:ascii="Arial" w:hAnsi="Arial" w:cs="Arial"/>
        </w:rPr>
        <w:t xml:space="preserve">Upon receipt of a written request by CE, </w:t>
      </w:r>
      <w:r w:rsidR="00A4333E">
        <w:rPr>
          <w:rFonts w:ascii="Arial" w:hAnsi="Arial" w:cs="Arial"/>
        </w:rPr>
        <w:t xml:space="preserve">Business </w:t>
      </w:r>
      <w:r w:rsidR="00576D0A" w:rsidRPr="00576D0A">
        <w:rPr>
          <w:rFonts w:ascii="Arial" w:hAnsi="Arial" w:cs="Arial"/>
        </w:rPr>
        <w:t>Associate and its agents or subcontractors shall allow CE</w:t>
      </w:r>
      <w:r w:rsidR="00BB7352">
        <w:rPr>
          <w:rFonts w:ascii="Arial" w:hAnsi="Arial" w:cs="Arial"/>
        </w:rPr>
        <w:t xml:space="preserve"> and its authorized agents or contractors</w:t>
      </w:r>
      <w:r w:rsidR="00576D0A" w:rsidRPr="00576D0A">
        <w:rPr>
          <w:rFonts w:ascii="Arial" w:hAnsi="Arial" w:cs="Arial"/>
        </w:rPr>
        <w:t xml:space="preserve"> to conduct a reasonable inspection of the facilities, systems, books, records, agreements, policies</w:t>
      </w:r>
      <w:r w:rsidR="006424B9">
        <w:rPr>
          <w:rFonts w:ascii="Arial" w:hAnsi="Arial" w:cs="Arial"/>
        </w:rPr>
        <w:t xml:space="preserve">, </w:t>
      </w:r>
      <w:r w:rsidR="00576D0A" w:rsidRPr="00576D0A">
        <w:rPr>
          <w:rFonts w:ascii="Arial" w:hAnsi="Arial" w:cs="Arial"/>
        </w:rPr>
        <w:t>procedures</w:t>
      </w:r>
      <w:r w:rsidR="006424B9">
        <w:rPr>
          <w:rFonts w:ascii="Arial" w:hAnsi="Arial" w:cs="Arial"/>
        </w:rPr>
        <w:t>, and practices</w:t>
      </w:r>
      <w:r w:rsidR="00576D0A" w:rsidRPr="00576D0A">
        <w:rPr>
          <w:rFonts w:ascii="Arial" w:hAnsi="Arial" w:cs="Arial"/>
        </w:rPr>
        <w:t xml:space="preserve"> relating to the use or disclosure of </w:t>
      </w:r>
      <w:r w:rsidR="00A4333E">
        <w:rPr>
          <w:rFonts w:ascii="Arial" w:hAnsi="Arial" w:cs="Arial"/>
        </w:rPr>
        <w:t>PHI</w:t>
      </w:r>
      <w:r w:rsidR="00576D0A" w:rsidRPr="00576D0A">
        <w:rPr>
          <w:rFonts w:ascii="Arial" w:hAnsi="Arial" w:cs="Arial"/>
        </w:rPr>
        <w:t xml:space="preserve"> pursuant to this </w:t>
      </w:r>
      <w:r w:rsidR="003E01B1">
        <w:rPr>
          <w:rFonts w:ascii="Arial" w:hAnsi="Arial" w:cs="Arial"/>
        </w:rPr>
        <w:t>BA Agreement</w:t>
      </w:r>
      <w:r w:rsidR="00576D0A" w:rsidRPr="00576D0A">
        <w:rPr>
          <w:rFonts w:ascii="Arial" w:hAnsi="Arial" w:cs="Arial"/>
        </w:rPr>
        <w:t xml:space="preserve"> for the purpose of determining whether </w:t>
      </w:r>
      <w:r w:rsidR="00A4333E">
        <w:rPr>
          <w:rFonts w:ascii="Arial" w:hAnsi="Arial" w:cs="Arial"/>
        </w:rPr>
        <w:t xml:space="preserve">Business </w:t>
      </w:r>
      <w:r w:rsidR="00576D0A" w:rsidRPr="00576D0A">
        <w:rPr>
          <w:rFonts w:ascii="Arial" w:hAnsi="Arial" w:cs="Arial"/>
        </w:rPr>
        <w:t xml:space="preserve">Associate has complied with this </w:t>
      </w:r>
      <w:r w:rsidR="003E01B1">
        <w:rPr>
          <w:rFonts w:ascii="Arial" w:hAnsi="Arial" w:cs="Arial"/>
        </w:rPr>
        <w:t>BA Agreement</w:t>
      </w:r>
      <w:r w:rsidR="00BB7352">
        <w:rPr>
          <w:rFonts w:ascii="Arial" w:hAnsi="Arial" w:cs="Arial"/>
        </w:rPr>
        <w:t>;</w:t>
      </w:r>
      <w:r w:rsidR="00576D0A" w:rsidRPr="00576D0A">
        <w:rPr>
          <w:rFonts w:ascii="Arial" w:hAnsi="Arial" w:cs="Arial"/>
        </w:rPr>
        <w:t xml:space="preserve"> provided, however, that: (</w:t>
      </w:r>
      <w:proofErr w:type="spellStart"/>
      <w:r w:rsidR="00576D0A" w:rsidRPr="00576D0A">
        <w:rPr>
          <w:rFonts w:ascii="Arial" w:hAnsi="Arial" w:cs="Arial"/>
        </w:rPr>
        <w:t>i</w:t>
      </w:r>
      <w:proofErr w:type="spellEnd"/>
      <w:r w:rsidR="00576D0A" w:rsidRPr="00576D0A">
        <w:rPr>
          <w:rFonts w:ascii="Arial" w:hAnsi="Arial" w:cs="Arial"/>
        </w:rPr>
        <w:t xml:space="preserve">) </w:t>
      </w:r>
      <w:r w:rsidR="00A4333E">
        <w:rPr>
          <w:rFonts w:ascii="Arial" w:hAnsi="Arial" w:cs="Arial"/>
        </w:rPr>
        <w:t xml:space="preserve">Business </w:t>
      </w:r>
      <w:r w:rsidR="00576D0A" w:rsidRPr="00576D0A">
        <w:rPr>
          <w:rFonts w:ascii="Arial" w:hAnsi="Arial" w:cs="Arial"/>
        </w:rPr>
        <w:t>Associate and CE shall mutually agree in advance upon the scope, timing and location of such an inspection; (ii) CE</w:t>
      </w:r>
      <w:r w:rsidR="00BB7352">
        <w:rPr>
          <w:rFonts w:ascii="Arial" w:hAnsi="Arial" w:cs="Arial"/>
        </w:rPr>
        <w:t>, and its authorized agents or contractors,</w:t>
      </w:r>
      <w:r w:rsidR="00576D0A" w:rsidRPr="00576D0A">
        <w:rPr>
          <w:rFonts w:ascii="Arial" w:hAnsi="Arial" w:cs="Arial"/>
        </w:rPr>
        <w:t xml:space="preserve"> shall protect the confidentiality of all confidential and proprietary information of </w:t>
      </w:r>
      <w:r w:rsidR="00A4333E">
        <w:rPr>
          <w:rFonts w:ascii="Arial" w:hAnsi="Arial" w:cs="Arial"/>
        </w:rPr>
        <w:t xml:space="preserve">Business </w:t>
      </w:r>
      <w:r w:rsidR="00576D0A" w:rsidRPr="00576D0A">
        <w:rPr>
          <w:rFonts w:ascii="Arial" w:hAnsi="Arial" w:cs="Arial"/>
        </w:rPr>
        <w:t xml:space="preserve">Associate to which CE has access during the course of such inspection; and (iii) CE </w:t>
      </w:r>
      <w:r w:rsidR="00BB7352">
        <w:rPr>
          <w:rFonts w:ascii="Arial" w:hAnsi="Arial" w:cs="Arial"/>
        </w:rPr>
        <w:t xml:space="preserve">and its authorized agents or contractors </w:t>
      </w:r>
      <w:r w:rsidR="00576D0A" w:rsidRPr="00576D0A">
        <w:rPr>
          <w:rFonts w:ascii="Arial" w:hAnsi="Arial" w:cs="Arial"/>
        </w:rPr>
        <w:t xml:space="preserve">shall execute a nondisclosure agreement, upon terms mutually agreed upon by the parties, if requested by </w:t>
      </w:r>
      <w:r w:rsidR="00A4333E">
        <w:rPr>
          <w:rFonts w:ascii="Arial" w:hAnsi="Arial" w:cs="Arial"/>
        </w:rPr>
        <w:t xml:space="preserve">Business </w:t>
      </w:r>
      <w:r w:rsidR="00576D0A" w:rsidRPr="00576D0A">
        <w:rPr>
          <w:rFonts w:ascii="Arial" w:hAnsi="Arial" w:cs="Arial"/>
        </w:rPr>
        <w:t xml:space="preserve">Associate. </w:t>
      </w:r>
      <w:r w:rsidR="00BB7352">
        <w:rPr>
          <w:rFonts w:ascii="Arial" w:hAnsi="Arial" w:cs="Arial"/>
        </w:rPr>
        <w:t xml:space="preserve">It is understood that the examination by CE and its authorized agents or contractors may include such examination as is necessary for </w:t>
      </w:r>
      <w:r w:rsidR="00193FD8">
        <w:rPr>
          <w:rFonts w:ascii="Arial" w:hAnsi="Arial" w:cs="Arial"/>
        </w:rPr>
        <w:t>Business Assoc</w:t>
      </w:r>
      <w:r w:rsidR="00195899">
        <w:rPr>
          <w:rFonts w:ascii="Arial" w:hAnsi="Arial" w:cs="Arial"/>
        </w:rPr>
        <w:t>i</w:t>
      </w:r>
      <w:r w:rsidR="00193FD8">
        <w:rPr>
          <w:rFonts w:ascii="Arial" w:hAnsi="Arial" w:cs="Arial"/>
        </w:rPr>
        <w:t xml:space="preserve">ate </w:t>
      </w:r>
      <w:r w:rsidR="00BB7352">
        <w:rPr>
          <w:rFonts w:ascii="Arial" w:hAnsi="Arial" w:cs="Arial"/>
        </w:rPr>
        <w:t xml:space="preserve">and such agents or contractors to certify to CE that extent to which Business Associate’s Administrative, Physical and Technical Safeguards comply with HIPAA, the HIPAA regulations and this BA Agreement.  </w:t>
      </w:r>
      <w:r w:rsidR="00576D0A" w:rsidRPr="00576D0A">
        <w:rPr>
          <w:rFonts w:ascii="Arial" w:hAnsi="Arial" w:cs="Arial"/>
        </w:rPr>
        <w:t xml:space="preserve">The fact that CE inspects, or fails to inspect, or has the right to inspect, </w:t>
      </w:r>
      <w:r w:rsidR="00A4333E">
        <w:rPr>
          <w:rFonts w:ascii="Arial" w:hAnsi="Arial" w:cs="Arial"/>
        </w:rPr>
        <w:t xml:space="preserve">Business </w:t>
      </w:r>
      <w:r w:rsidR="00576D0A" w:rsidRPr="00576D0A">
        <w:rPr>
          <w:rFonts w:ascii="Arial" w:hAnsi="Arial" w:cs="Arial"/>
        </w:rPr>
        <w:t>Associate’s facilities, systems, books, records, agreements, policies</w:t>
      </w:r>
      <w:r w:rsidR="00BB7352">
        <w:rPr>
          <w:rFonts w:ascii="Arial" w:hAnsi="Arial" w:cs="Arial"/>
        </w:rPr>
        <w:t xml:space="preserve">, </w:t>
      </w:r>
      <w:r w:rsidR="00576D0A" w:rsidRPr="00576D0A">
        <w:rPr>
          <w:rFonts w:ascii="Arial" w:hAnsi="Arial" w:cs="Arial"/>
        </w:rPr>
        <w:t>procedures</w:t>
      </w:r>
      <w:r w:rsidR="00BB7352">
        <w:rPr>
          <w:rFonts w:ascii="Arial" w:hAnsi="Arial" w:cs="Arial"/>
        </w:rPr>
        <w:t>, and practices</w:t>
      </w:r>
      <w:r w:rsidR="00576D0A" w:rsidRPr="00576D0A">
        <w:rPr>
          <w:rFonts w:ascii="Arial" w:hAnsi="Arial" w:cs="Arial"/>
        </w:rPr>
        <w:t xml:space="preserve"> does not relieve </w:t>
      </w:r>
      <w:r w:rsidR="00A4333E">
        <w:rPr>
          <w:rFonts w:ascii="Arial" w:hAnsi="Arial" w:cs="Arial"/>
        </w:rPr>
        <w:t xml:space="preserve">Business </w:t>
      </w:r>
      <w:r w:rsidR="00576D0A" w:rsidRPr="00576D0A">
        <w:rPr>
          <w:rFonts w:ascii="Arial" w:hAnsi="Arial" w:cs="Arial"/>
        </w:rPr>
        <w:t xml:space="preserve">Associate of its responsibility to comply with this </w:t>
      </w:r>
      <w:r w:rsidR="003E01B1">
        <w:rPr>
          <w:rFonts w:ascii="Arial" w:hAnsi="Arial" w:cs="Arial"/>
        </w:rPr>
        <w:t>BA Agreement</w:t>
      </w:r>
      <w:r w:rsidR="00576D0A" w:rsidRPr="00576D0A">
        <w:rPr>
          <w:rFonts w:ascii="Arial" w:hAnsi="Arial" w:cs="Arial"/>
        </w:rPr>
        <w:t>, nor does CE’s (</w:t>
      </w:r>
      <w:proofErr w:type="spellStart"/>
      <w:r w:rsidR="00576D0A" w:rsidRPr="00576D0A">
        <w:rPr>
          <w:rFonts w:ascii="Arial" w:hAnsi="Arial" w:cs="Arial"/>
        </w:rPr>
        <w:t>i</w:t>
      </w:r>
      <w:proofErr w:type="spellEnd"/>
      <w:r w:rsidR="00576D0A" w:rsidRPr="00576D0A">
        <w:rPr>
          <w:rFonts w:ascii="Arial" w:hAnsi="Arial" w:cs="Arial"/>
        </w:rPr>
        <w:t xml:space="preserve">) failure to detect or (ii) detection, but failure to notify </w:t>
      </w:r>
      <w:r w:rsidR="00A4333E">
        <w:rPr>
          <w:rFonts w:ascii="Arial" w:hAnsi="Arial" w:cs="Arial"/>
        </w:rPr>
        <w:t xml:space="preserve">Business </w:t>
      </w:r>
      <w:r w:rsidR="00576D0A" w:rsidRPr="00576D0A">
        <w:rPr>
          <w:rFonts w:ascii="Arial" w:hAnsi="Arial" w:cs="Arial"/>
        </w:rPr>
        <w:t xml:space="preserve">Associate or require </w:t>
      </w:r>
      <w:r w:rsidR="00A4333E">
        <w:rPr>
          <w:rFonts w:ascii="Arial" w:hAnsi="Arial" w:cs="Arial"/>
        </w:rPr>
        <w:t xml:space="preserve">Business </w:t>
      </w:r>
      <w:r w:rsidR="00576D0A" w:rsidRPr="00576D0A">
        <w:rPr>
          <w:rFonts w:ascii="Arial" w:hAnsi="Arial" w:cs="Arial"/>
        </w:rPr>
        <w:t xml:space="preserve">Associate’s remediation of any unsatisfactory </w:t>
      </w:r>
      <w:r w:rsidR="00BB7352">
        <w:rPr>
          <w:rFonts w:ascii="Arial" w:hAnsi="Arial" w:cs="Arial"/>
        </w:rPr>
        <w:t xml:space="preserve">policies, procedures and </w:t>
      </w:r>
      <w:r w:rsidR="00576D0A" w:rsidRPr="00576D0A">
        <w:rPr>
          <w:rFonts w:ascii="Arial" w:hAnsi="Arial" w:cs="Arial"/>
        </w:rPr>
        <w:t xml:space="preserve">practices, constitute acceptance of such practice or a waiver of CE’s enforcement rights under the Agreement. </w:t>
      </w:r>
    </w:p>
    <w:p w:rsidR="00E65517" w:rsidRPr="00E80CEF" w:rsidRDefault="00A16978" w:rsidP="002C2F68">
      <w:pPr>
        <w:numPr>
          <w:ilvl w:val="0"/>
          <w:numId w:val="1"/>
        </w:numPr>
        <w:tabs>
          <w:tab w:val="num" w:pos="360"/>
        </w:tabs>
        <w:ind w:left="360"/>
        <w:rPr>
          <w:rFonts w:ascii="Arial" w:hAnsi="Arial" w:cs="Arial"/>
        </w:rPr>
      </w:pPr>
      <w:r w:rsidRPr="00E80CEF">
        <w:rPr>
          <w:rFonts w:ascii="Arial" w:hAnsi="Arial" w:cs="Arial"/>
          <w:b/>
        </w:rPr>
        <w:t>Governmental Access to Records.</w:t>
      </w:r>
      <w:r w:rsidRPr="00E80CEF">
        <w:rPr>
          <w:rFonts w:ascii="Arial" w:hAnsi="Arial" w:cs="Arial"/>
        </w:rPr>
        <w:t xml:space="preserve">  </w:t>
      </w:r>
      <w:r w:rsidR="00E65517" w:rsidRPr="00E80CEF">
        <w:rPr>
          <w:rFonts w:ascii="Arial" w:hAnsi="Arial" w:cs="Arial"/>
        </w:rPr>
        <w:t>Business Associate agrees to make internal practices, books, and records, including policies and procedures</w:t>
      </w:r>
      <w:r w:rsidR="00A4333E">
        <w:rPr>
          <w:rFonts w:ascii="Arial" w:hAnsi="Arial" w:cs="Arial"/>
        </w:rPr>
        <w:t xml:space="preserve">, </w:t>
      </w:r>
      <w:r w:rsidR="00E65517" w:rsidRPr="00E80CEF">
        <w:rPr>
          <w:rFonts w:ascii="Arial" w:hAnsi="Arial" w:cs="Arial"/>
        </w:rPr>
        <w:t xml:space="preserve">relating to the use and disclosure of PHI received from, or created or received by </w:t>
      </w:r>
      <w:r w:rsidR="0051022F" w:rsidRPr="00E80CEF">
        <w:rPr>
          <w:rFonts w:ascii="Arial" w:hAnsi="Arial" w:cs="Arial"/>
        </w:rPr>
        <w:t>Business Associate on behalf of</w:t>
      </w:r>
      <w:r w:rsidR="00E65517" w:rsidRPr="00E80CEF">
        <w:rPr>
          <w:rFonts w:ascii="Arial" w:hAnsi="Arial" w:cs="Arial"/>
        </w:rPr>
        <w:t xml:space="preserve"> Covered Entity available to the Secretary, in a time and manner reasonably designated by the Secretary, for purposes of the Secretary determining Cover</w:t>
      </w:r>
      <w:r w:rsidR="00A4333E">
        <w:rPr>
          <w:rFonts w:ascii="Arial" w:hAnsi="Arial" w:cs="Arial"/>
        </w:rPr>
        <w:t>ed Entity’s compliance with HIPAA and the HITECH Act</w:t>
      </w:r>
      <w:r w:rsidR="00E65517" w:rsidRPr="00E80CEF">
        <w:rPr>
          <w:rFonts w:ascii="Arial" w:hAnsi="Arial" w:cs="Arial"/>
        </w:rPr>
        <w:t>.</w:t>
      </w:r>
    </w:p>
    <w:p w:rsidR="00A16978" w:rsidRPr="00E80CEF" w:rsidRDefault="000E2A8D" w:rsidP="00BD3E3C">
      <w:pPr>
        <w:numPr>
          <w:ilvl w:val="0"/>
          <w:numId w:val="1"/>
        </w:numPr>
        <w:tabs>
          <w:tab w:val="num" w:pos="360"/>
        </w:tabs>
        <w:ind w:left="360"/>
        <w:rPr>
          <w:rFonts w:ascii="Arial" w:hAnsi="Arial" w:cs="Arial"/>
        </w:rPr>
      </w:pPr>
      <w:r w:rsidRPr="00E80CEF">
        <w:rPr>
          <w:rFonts w:ascii="Arial" w:hAnsi="Arial" w:cs="Arial"/>
          <w:b/>
        </w:rPr>
        <w:lastRenderedPageBreak/>
        <w:t xml:space="preserve">Training.  </w:t>
      </w:r>
      <w:r w:rsidRPr="00E80CEF">
        <w:rPr>
          <w:rFonts w:ascii="Arial" w:hAnsi="Arial" w:cs="Arial"/>
        </w:rPr>
        <w:t>Business Associate agrees to provide adequate training to its employees and subcontractors to ensure compliance with HIPAA and the HITECH Act.</w:t>
      </w:r>
    </w:p>
    <w:p w:rsidR="00BD3E3C" w:rsidRPr="00E80CEF" w:rsidRDefault="00A16978" w:rsidP="00BD3E3C">
      <w:pPr>
        <w:numPr>
          <w:ilvl w:val="0"/>
          <w:numId w:val="1"/>
        </w:numPr>
        <w:tabs>
          <w:tab w:val="num" w:pos="360"/>
        </w:tabs>
        <w:ind w:left="360"/>
        <w:rPr>
          <w:rFonts w:ascii="Arial" w:hAnsi="Arial" w:cs="Arial"/>
        </w:rPr>
      </w:pPr>
      <w:r w:rsidRPr="00E80CEF">
        <w:rPr>
          <w:rFonts w:ascii="Arial" w:hAnsi="Arial" w:cs="Arial"/>
          <w:b/>
        </w:rPr>
        <w:t>Marketing.</w:t>
      </w:r>
      <w:r w:rsidRPr="00E80CEF">
        <w:rPr>
          <w:rFonts w:ascii="Arial" w:hAnsi="Arial" w:cs="Arial"/>
        </w:rPr>
        <w:t xml:space="preserve">  Business Associate shall use and disclose PHI for marketing purposes only </w:t>
      </w:r>
      <w:r w:rsidR="00C35B2E">
        <w:rPr>
          <w:rFonts w:ascii="Arial" w:hAnsi="Arial" w:cs="Arial"/>
        </w:rPr>
        <w:t xml:space="preserve">as approved </w:t>
      </w:r>
      <w:r w:rsidRPr="00E80CEF">
        <w:rPr>
          <w:rFonts w:ascii="Arial" w:hAnsi="Arial" w:cs="Arial"/>
        </w:rPr>
        <w:t>by the Covered Enti</w:t>
      </w:r>
      <w:r w:rsidR="00A4333E">
        <w:rPr>
          <w:rFonts w:ascii="Arial" w:hAnsi="Arial" w:cs="Arial"/>
        </w:rPr>
        <w:t>ty, and in accordance with §</w:t>
      </w:r>
      <w:r w:rsidRPr="00E80CEF">
        <w:rPr>
          <w:rFonts w:ascii="Arial" w:hAnsi="Arial" w:cs="Arial"/>
        </w:rPr>
        <w:t>13406(a) of the HITECH Act.</w:t>
      </w:r>
    </w:p>
    <w:p w:rsidR="00BD3E3C" w:rsidRPr="00E80CEF" w:rsidRDefault="00A4333E" w:rsidP="00BD3E3C">
      <w:pPr>
        <w:numPr>
          <w:ilvl w:val="0"/>
          <w:numId w:val="1"/>
        </w:numPr>
        <w:tabs>
          <w:tab w:val="num" w:pos="360"/>
        </w:tabs>
        <w:ind w:left="360"/>
        <w:rPr>
          <w:rFonts w:ascii="Arial" w:hAnsi="Arial" w:cs="Arial"/>
        </w:rPr>
      </w:pPr>
      <w:r>
        <w:rPr>
          <w:rFonts w:ascii="Arial" w:hAnsi="Arial" w:cs="Arial"/>
          <w:b/>
        </w:rPr>
        <w:t>Sale of PHI</w:t>
      </w:r>
      <w:r w:rsidR="00A16978" w:rsidRPr="00E80CEF">
        <w:rPr>
          <w:rFonts w:ascii="Arial" w:hAnsi="Arial" w:cs="Arial"/>
          <w:b/>
        </w:rPr>
        <w:t>.</w:t>
      </w:r>
      <w:r w:rsidR="00A16978" w:rsidRPr="00E80CEF">
        <w:rPr>
          <w:rFonts w:ascii="Arial" w:hAnsi="Arial" w:cs="Arial"/>
        </w:rPr>
        <w:t xml:space="preserve">  </w:t>
      </w:r>
      <w:r w:rsidR="00F801C6" w:rsidRPr="00E80CEF">
        <w:rPr>
          <w:rFonts w:ascii="Arial" w:hAnsi="Arial" w:cs="Arial"/>
        </w:rPr>
        <w:t xml:space="preserve">Business Associate </w:t>
      </w:r>
      <w:r w:rsidR="00EE046B" w:rsidRPr="00EE046B">
        <w:rPr>
          <w:rFonts w:ascii="Arial" w:hAnsi="Arial" w:cs="Arial"/>
        </w:rPr>
        <w:t xml:space="preserve">acknowledges that </w:t>
      </w:r>
      <w:r w:rsidR="00EE046B">
        <w:rPr>
          <w:rFonts w:ascii="Arial" w:hAnsi="Arial" w:cs="Arial"/>
        </w:rPr>
        <w:t>it</w:t>
      </w:r>
      <w:r w:rsidR="00EE046B" w:rsidRPr="00EE046B">
        <w:rPr>
          <w:rFonts w:ascii="Arial" w:hAnsi="Arial" w:cs="Arial"/>
        </w:rPr>
        <w:t xml:space="preserve"> has no ownership rights with respect to the </w:t>
      </w:r>
      <w:r w:rsidR="00EE046B">
        <w:rPr>
          <w:rFonts w:ascii="Arial" w:hAnsi="Arial" w:cs="Arial"/>
        </w:rPr>
        <w:t xml:space="preserve">PHI and </w:t>
      </w:r>
      <w:r w:rsidR="00F801C6" w:rsidRPr="00E80CEF">
        <w:rPr>
          <w:rFonts w:ascii="Arial" w:hAnsi="Arial" w:cs="Arial"/>
        </w:rPr>
        <w:t>is prohibited from selling PHI.</w:t>
      </w:r>
    </w:p>
    <w:p w:rsidR="00EE046B" w:rsidRPr="00EE046B" w:rsidRDefault="00C1750D" w:rsidP="00EE046B">
      <w:pPr>
        <w:numPr>
          <w:ilvl w:val="0"/>
          <w:numId w:val="1"/>
        </w:numPr>
        <w:tabs>
          <w:tab w:val="num" w:pos="360"/>
        </w:tabs>
        <w:ind w:left="360"/>
        <w:rPr>
          <w:rFonts w:ascii="Arial" w:hAnsi="Arial" w:cs="Arial"/>
          <w:i/>
        </w:rPr>
      </w:pPr>
      <w:r w:rsidRPr="00E80CEF">
        <w:rPr>
          <w:rFonts w:ascii="Arial" w:hAnsi="Arial" w:cs="Arial"/>
          <w:b/>
        </w:rPr>
        <w:t>Business Associate’s Agents.</w:t>
      </w:r>
      <w:r w:rsidRPr="00E80CEF">
        <w:rPr>
          <w:rFonts w:ascii="Arial" w:hAnsi="Arial" w:cs="Arial"/>
        </w:rPr>
        <w:t xml:space="preserve">  </w:t>
      </w:r>
      <w:r w:rsidR="00EE046B" w:rsidRPr="00EE046B">
        <w:rPr>
          <w:rFonts w:ascii="Arial" w:hAnsi="Arial" w:cs="Arial"/>
        </w:rPr>
        <w:t xml:space="preserve">If </w:t>
      </w:r>
      <w:r w:rsidR="00EE046B">
        <w:rPr>
          <w:rFonts w:ascii="Arial" w:hAnsi="Arial" w:cs="Arial"/>
        </w:rPr>
        <w:t xml:space="preserve">Business </w:t>
      </w:r>
      <w:r w:rsidR="00EE046B" w:rsidRPr="00EE046B">
        <w:rPr>
          <w:rFonts w:ascii="Arial" w:hAnsi="Arial" w:cs="Arial"/>
        </w:rPr>
        <w:t xml:space="preserve">Associate uses one or more subcontractors or agents to provide services under the Agreement, and such subcontractors or agents receive or have access to </w:t>
      </w:r>
      <w:r w:rsidR="00EE046B">
        <w:rPr>
          <w:rFonts w:ascii="Arial" w:hAnsi="Arial" w:cs="Arial"/>
        </w:rPr>
        <w:t>PHI</w:t>
      </w:r>
      <w:r w:rsidR="00EE046B" w:rsidRPr="00EE046B">
        <w:rPr>
          <w:rFonts w:ascii="Arial" w:hAnsi="Arial" w:cs="Arial"/>
        </w:rPr>
        <w:t xml:space="preserve">, each subcontractor or agent shall sign a Business Associate Agreement with </w:t>
      </w:r>
      <w:r w:rsidR="00EE046B">
        <w:rPr>
          <w:rFonts w:ascii="Arial" w:hAnsi="Arial" w:cs="Arial"/>
        </w:rPr>
        <w:t xml:space="preserve">Business </w:t>
      </w:r>
      <w:r w:rsidR="00EE046B" w:rsidRPr="00EE046B">
        <w:rPr>
          <w:rFonts w:ascii="Arial" w:hAnsi="Arial" w:cs="Arial"/>
        </w:rPr>
        <w:t xml:space="preserve">Associate containing substantially the same provisions as this </w:t>
      </w:r>
      <w:r w:rsidR="003E01B1">
        <w:rPr>
          <w:rFonts w:ascii="Arial" w:hAnsi="Arial" w:cs="Arial"/>
        </w:rPr>
        <w:t>BA Agreement</w:t>
      </w:r>
      <w:r w:rsidR="003C6D52">
        <w:rPr>
          <w:rFonts w:ascii="Arial" w:hAnsi="Arial" w:cs="Arial"/>
        </w:rPr>
        <w:t xml:space="preserve">, agreeing to comply with the obligations of Business Associate described in this </w:t>
      </w:r>
      <w:r w:rsidR="003E01B1">
        <w:rPr>
          <w:rFonts w:ascii="Arial" w:hAnsi="Arial" w:cs="Arial"/>
        </w:rPr>
        <w:t>BA Agreement</w:t>
      </w:r>
      <w:r w:rsidR="003C6D52">
        <w:rPr>
          <w:rFonts w:ascii="Arial" w:hAnsi="Arial" w:cs="Arial"/>
        </w:rPr>
        <w:t xml:space="preserve"> with respect to the PHI maintained by it</w:t>
      </w:r>
      <w:r w:rsidR="00EE046B" w:rsidRPr="00EE046B">
        <w:rPr>
          <w:rFonts w:ascii="Arial" w:hAnsi="Arial" w:cs="Arial"/>
        </w:rPr>
        <w:t xml:space="preserve">.  </w:t>
      </w:r>
      <w:r w:rsidR="00EE046B">
        <w:rPr>
          <w:rFonts w:ascii="Arial" w:hAnsi="Arial" w:cs="Arial"/>
        </w:rPr>
        <w:t xml:space="preserve">Business </w:t>
      </w:r>
      <w:r w:rsidR="00EE046B" w:rsidRPr="00EE046B">
        <w:rPr>
          <w:rFonts w:ascii="Arial" w:hAnsi="Arial" w:cs="Arial"/>
        </w:rPr>
        <w:t>Associate shall</w:t>
      </w:r>
      <w:r w:rsidR="009660CD">
        <w:rPr>
          <w:rFonts w:ascii="Arial" w:hAnsi="Arial" w:cs="Arial"/>
        </w:rPr>
        <w:t xml:space="preserve">, in its </w:t>
      </w:r>
      <w:r w:rsidR="007D3D26">
        <w:rPr>
          <w:rFonts w:ascii="Arial" w:hAnsi="Arial" w:cs="Arial"/>
        </w:rPr>
        <w:t>reasonable</w:t>
      </w:r>
      <w:r w:rsidR="009660CD">
        <w:rPr>
          <w:rFonts w:ascii="Arial" w:hAnsi="Arial" w:cs="Arial"/>
        </w:rPr>
        <w:t xml:space="preserve"> discretion, </w:t>
      </w:r>
      <w:r w:rsidR="00EE046B" w:rsidRPr="00EE046B">
        <w:rPr>
          <w:rFonts w:ascii="Arial" w:hAnsi="Arial" w:cs="Arial"/>
        </w:rPr>
        <w:t>implemen</w:t>
      </w:r>
      <w:r w:rsidR="00EE046B" w:rsidRPr="007D3D26">
        <w:rPr>
          <w:rFonts w:ascii="Arial" w:hAnsi="Arial" w:cs="Arial"/>
          <w:sz w:val="22"/>
        </w:rPr>
        <w:t xml:space="preserve">t </w:t>
      </w:r>
      <w:r w:rsidR="00EE046B" w:rsidRPr="00EE046B">
        <w:rPr>
          <w:rFonts w:ascii="Arial" w:hAnsi="Arial" w:cs="Arial"/>
        </w:rPr>
        <w:t>and maintain sanctions against agents and subcontractors that violate such restrictions and conditions and shall mitigate the effects of any such violation.</w:t>
      </w:r>
    </w:p>
    <w:p w:rsidR="002D6731" w:rsidRDefault="002D6731" w:rsidP="002D6731">
      <w:pPr>
        <w:rPr>
          <w:rFonts w:ascii="Arial" w:hAnsi="Arial" w:cs="Arial"/>
        </w:rPr>
      </w:pPr>
    </w:p>
    <w:p w:rsidR="00C1750D" w:rsidRPr="00EE046B" w:rsidRDefault="00C8496A" w:rsidP="004F0BF1">
      <w:pPr>
        <w:numPr>
          <w:ilvl w:val="0"/>
          <w:numId w:val="33"/>
        </w:numPr>
        <w:rPr>
          <w:rFonts w:ascii="Arial" w:hAnsi="Arial" w:cs="Arial"/>
          <w:b/>
          <w:u w:val="single"/>
        </w:rPr>
      </w:pPr>
      <w:r w:rsidRPr="00EE046B">
        <w:rPr>
          <w:rFonts w:ascii="Arial" w:hAnsi="Arial" w:cs="Arial"/>
          <w:b/>
          <w:u w:val="single"/>
        </w:rPr>
        <w:t>Compliance with H</w:t>
      </w:r>
      <w:r w:rsidR="00864FEF" w:rsidRPr="00EE046B">
        <w:rPr>
          <w:rFonts w:ascii="Arial" w:hAnsi="Arial" w:cs="Arial"/>
          <w:b/>
          <w:u w:val="single"/>
        </w:rPr>
        <w:t>I</w:t>
      </w:r>
      <w:r w:rsidRPr="00EE046B">
        <w:rPr>
          <w:rFonts w:ascii="Arial" w:hAnsi="Arial" w:cs="Arial"/>
          <w:b/>
          <w:u w:val="single"/>
        </w:rPr>
        <w:t>PAA Privacy and Security Rules.</w:t>
      </w:r>
    </w:p>
    <w:p w:rsidR="00C8496A" w:rsidRPr="00EE046B" w:rsidRDefault="00C8496A" w:rsidP="00C8496A">
      <w:pPr>
        <w:ind w:left="360"/>
        <w:rPr>
          <w:rFonts w:ascii="Arial" w:hAnsi="Arial" w:cs="Arial"/>
        </w:rPr>
      </w:pPr>
    </w:p>
    <w:p w:rsidR="00C8496A" w:rsidRPr="00EE046B" w:rsidRDefault="00C8496A" w:rsidP="00903866">
      <w:pPr>
        <w:ind w:left="360"/>
        <w:rPr>
          <w:rFonts w:ascii="Arial" w:hAnsi="Arial" w:cs="Arial"/>
          <w:b/>
        </w:rPr>
      </w:pPr>
      <w:r w:rsidRPr="00EE046B">
        <w:rPr>
          <w:rFonts w:ascii="Arial" w:hAnsi="Arial" w:cs="Arial"/>
        </w:rPr>
        <w:t xml:space="preserve">Business Associate </w:t>
      </w:r>
      <w:r w:rsidR="00750E6E">
        <w:rPr>
          <w:rFonts w:ascii="Arial" w:hAnsi="Arial" w:cs="Arial"/>
        </w:rPr>
        <w:t>a</w:t>
      </w:r>
      <w:r w:rsidR="00750E6E" w:rsidRPr="00EE046B">
        <w:rPr>
          <w:rFonts w:ascii="Arial" w:hAnsi="Arial" w:cs="Arial"/>
        </w:rPr>
        <w:t xml:space="preserve">cknowledges </w:t>
      </w:r>
      <w:r w:rsidRPr="00EE046B">
        <w:rPr>
          <w:rFonts w:ascii="Arial" w:hAnsi="Arial" w:cs="Arial"/>
        </w:rPr>
        <w:t>that</w:t>
      </w:r>
      <w:r w:rsidR="00750E6E">
        <w:rPr>
          <w:rFonts w:ascii="Arial" w:hAnsi="Arial" w:cs="Arial"/>
        </w:rPr>
        <w:t>, to the extent that it</w:t>
      </w:r>
      <w:r w:rsidR="00E27BB1">
        <w:rPr>
          <w:rFonts w:ascii="Arial" w:hAnsi="Arial" w:cs="Arial"/>
        </w:rPr>
        <w:t xml:space="preserve"> performs functions, activities, or services for the Covered Entity that involve the use or disclosure of PHI</w:t>
      </w:r>
      <w:r w:rsidR="00750E6E">
        <w:rPr>
          <w:rFonts w:ascii="Arial" w:hAnsi="Arial" w:cs="Arial"/>
        </w:rPr>
        <w:t>,</w:t>
      </w:r>
      <w:r w:rsidRPr="00EE046B">
        <w:rPr>
          <w:rFonts w:ascii="Arial" w:hAnsi="Arial" w:cs="Arial"/>
        </w:rPr>
        <w:t xml:space="preserve"> it has a statutory duty under the HITECH Act to, among other duties, use and disclose PHI only in compliance with 45 CFR §164.504(e) (the provisions of which have been incorporated into the Agreement), 45 CFR §164.308 (Security Standards), 45 CFR §164.310 (Administrative Safeguards), 45 CFR §164.312 (Technical Safeguards), and 45 CFR §164.316 (Policies and Procedures and Documentation Requirements), as amended from time to time. </w:t>
      </w:r>
    </w:p>
    <w:p w:rsidR="00C8496A" w:rsidRPr="00EE046B" w:rsidRDefault="00C8496A" w:rsidP="00C8496A">
      <w:pPr>
        <w:rPr>
          <w:rFonts w:ascii="Arial" w:hAnsi="Arial" w:cs="Arial"/>
          <w:b/>
          <w:u w:val="single"/>
        </w:rPr>
      </w:pPr>
    </w:p>
    <w:p w:rsidR="004C5129" w:rsidRPr="00EE046B" w:rsidRDefault="004C5129" w:rsidP="004F0BF1">
      <w:pPr>
        <w:numPr>
          <w:ilvl w:val="0"/>
          <w:numId w:val="33"/>
        </w:numPr>
        <w:rPr>
          <w:rFonts w:ascii="Arial" w:hAnsi="Arial" w:cs="Arial"/>
          <w:b/>
          <w:u w:val="single"/>
        </w:rPr>
      </w:pPr>
      <w:r w:rsidRPr="00EE046B">
        <w:rPr>
          <w:rFonts w:ascii="Arial" w:hAnsi="Arial" w:cs="Arial"/>
          <w:b/>
          <w:u w:val="single"/>
        </w:rPr>
        <w:t>Obligations of Covered Entity</w:t>
      </w:r>
      <w:r w:rsidR="004A13F0">
        <w:rPr>
          <w:rFonts w:ascii="Arial" w:hAnsi="Arial" w:cs="Arial"/>
          <w:b/>
          <w:u w:val="single"/>
        </w:rPr>
        <w:t>.</w:t>
      </w:r>
    </w:p>
    <w:p w:rsidR="004C5129" w:rsidRPr="00EE046B" w:rsidRDefault="004C5129" w:rsidP="004C5129">
      <w:pPr>
        <w:rPr>
          <w:rFonts w:ascii="Arial" w:hAnsi="Arial" w:cs="Arial"/>
        </w:rPr>
      </w:pPr>
    </w:p>
    <w:p w:rsidR="004C5129" w:rsidRPr="00EE046B" w:rsidRDefault="00BA3B8C" w:rsidP="004C5129">
      <w:pPr>
        <w:rPr>
          <w:rFonts w:ascii="Arial" w:hAnsi="Arial" w:cs="Arial"/>
        </w:rPr>
      </w:pPr>
      <w:r>
        <w:rPr>
          <w:rFonts w:ascii="Arial" w:hAnsi="Arial" w:cs="Arial"/>
        </w:rPr>
        <w:t xml:space="preserve">Covered Entity agrees </w:t>
      </w:r>
      <w:r w:rsidR="004F0BF1" w:rsidRPr="00EE046B">
        <w:rPr>
          <w:rFonts w:ascii="Arial" w:hAnsi="Arial" w:cs="Arial"/>
        </w:rPr>
        <w:t>that C</w:t>
      </w:r>
      <w:r w:rsidR="004C5129" w:rsidRPr="00EE046B">
        <w:rPr>
          <w:rFonts w:ascii="Arial" w:hAnsi="Arial" w:cs="Arial"/>
        </w:rPr>
        <w:t xml:space="preserve">overed Entity, its directors, officers, subcontractors, employees, affiliates, agents, and representatives shall:    </w:t>
      </w:r>
    </w:p>
    <w:p w:rsidR="004C5129" w:rsidRPr="00EE046B" w:rsidRDefault="004C5129" w:rsidP="004C5129">
      <w:pPr>
        <w:rPr>
          <w:rFonts w:ascii="Arial" w:hAnsi="Arial" w:cs="Arial"/>
        </w:rPr>
      </w:pPr>
    </w:p>
    <w:p w:rsidR="00BA3B8C" w:rsidRPr="00BA3B8C" w:rsidRDefault="00BA3B8C" w:rsidP="00BA3B8C">
      <w:pPr>
        <w:numPr>
          <w:ilvl w:val="0"/>
          <w:numId w:val="4"/>
        </w:numPr>
        <w:rPr>
          <w:rFonts w:ascii="Arial" w:hAnsi="Arial" w:cs="Arial"/>
        </w:rPr>
      </w:pPr>
      <w:r>
        <w:rPr>
          <w:rFonts w:ascii="Arial" w:hAnsi="Arial" w:cs="Arial"/>
        </w:rPr>
        <w:t>B</w:t>
      </w:r>
      <w:r w:rsidRPr="00BA3B8C">
        <w:rPr>
          <w:rFonts w:ascii="Arial" w:hAnsi="Arial" w:cs="Arial"/>
        </w:rPr>
        <w:t xml:space="preserve">e responsible for using appropriate </w:t>
      </w:r>
      <w:r w:rsidR="003C6D52">
        <w:rPr>
          <w:rFonts w:ascii="Arial" w:hAnsi="Arial" w:cs="Arial"/>
        </w:rPr>
        <w:t>Administrative, Physical, and Technical S</w:t>
      </w:r>
      <w:r w:rsidRPr="00BA3B8C">
        <w:rPr>
          <w:rFonts w:ascii="Arial" w:hAnsi="Arial" w:cs="Arial"/>
        </w:rPr>
        <w:t xml:space="preserve">afeguards to maintain and ensure the confidentiality, privacy and security of PHI transmitted to </w:t>
      </w:r>
      <w:r w:rsidR="003D3563">
        <w:rPr>
          <w:rFonts w:ascii="Arial" w:hAnsi="Arial" w:cs="Arial"/>
        </w:rPr>
        <w:t xml:space="preserve">Business </w:t>
      </w:r>
      <w:r w:rsidRPr="00BA3B8C">
        <w:rPr>
          <w:rFonts w:ascii="Arial" w:hAnsi="Arial" w:cs="Arial"/>
        </w:rPr>
        <w:t xml:space="preserve">Associate pursuant to this Agreement, in accordance with the standards and requirements of the </w:t>
      </w:r>
      <w:r w:rsidR="003C6D52">
        <w:rPr>
          <w:rFonts w:ascii="Arial" w:hAnsi="Arial" w:cs="Arial"/>
        </w:rPr>
        <w:t xml:space="preserve">HIPAA </w:t>
      </w:r>
      <w:r w:rsidRPr="00BA3B8C">
        <w:rPr>
          <w:rFonts w:ascii="Arial" w:hAnsi="Arial" w:cs="Arial"/>
        </w:rPr>
        <w:t xml:space="preserve">Privacy Rule, until such PHI is received by </w:t>
      </w:r>
      <w:r w:rsidR="00314FE9">
        <w:rPr>
          <w:rFonts w:ascii="Arial" w:hAnsi="Arial" w:cs="Arial"/>
        </w:rPr>
        <w:t xml:space="preserve">Business </w:t>
      </w:r>
      <w:r w:rsidRPr="00BA3B8C">
        <w:rPr>
          <w:rFonts w:ascii="Arial" w:hAnsi="Arial" w:cs="Arial"/>
        </w:rPr>
        <w:t>Associate</w:t>
      </w:r>
      <w:r>
        <w:rPr>
          <w:rFonts w:ascii="Arial" w:hAnsi="Arial" w:cs="Arial"/>
        </w:rPr>
        <w:t>;</w:t>
      </w:r>
    </w:p>
    <w:p w:rsidR="004C5129" w:rsidRPr="00EE046B" w:rsidRDefault="00BA3B8C" w:rsidP="004C5129">
      <w:pPr>
        <w:numPr>
          <w:ilvl w:val="0"/>
          <w:numId w:val="4"/>
        </w:numPr>
        <w:rPr>
          <w:rFonts w:ascii="Arial" w:hAnsi="Arial" w:cs="Arial"/>
        </w:rPr>
      </w:pPr>
      <w:r>
        <w:rPr>
          <w:rFonts w:ascii="Arial" w:hAnsi="Arial" w:cs="Arial"/>
        </w:rPr>
        <w:t>Not require</w:t>
      </w:r>
      <w:r w:rsidR="004C5129" w:rsidRPr="00EE046B">
        <w:rPr>
          <w:rFonts w:ascii="Arial" w:hAnsi="Arial" w:cs="Arial"/>
        </w:rPr>
        <w:t xml:space="preserve"> Business Associate to use or </w:t>
      </w:r>
      <w:r>
        <w:rPr>
          <w:rFonts w:ascii="Arial" w:hAnsi="Arial" w:cs="Arial"/>
        </w:rPr>
        <w:t xml:space="preserve">to </w:t>
      </w:r>
      <w:r w:rsidR="004C5129" w:rsidRPr="00EE046B">
        <w:rPr>
          <w:rFonts w:ascii="Arial" w:hAnsi="Arial" w:cs="Arial"/>
        </w:rPr>
        <w:t xml:space="preserve">disclose </w:t>
      </w:r>
      <w:r w:rsidR="004F0BF1" w:rsidRPr="00EE046B">
        <w:rPr>
          <w:rFonts w:ascii="Arial" w:hAnsi="Arial" w:cs="Arial"/>
        </w:rPr>
        <w:t>PHI</w:t>
      </w:r>
      <w:r w:rsidR="004C5129" w:rsidRPr="00EE046B">
        <w:rPr>
          <w:rFonts w:ascii="Arial" w:hAnsi="Arial" w:cs="Arial"/>
        </w:rPr>
        <w:t xml:space="preserve"> in any manner that </w:t>
      </w:r>
      <w:r>
        <w:rPr>
          <w:rFonts w:ascii="Arial" w:hAnsi="Arial" w:cs="Arial"/>
        </w:rPr>
        <w:t xml:space="preserve">would </w:t>
      </w:r>
      <w:r w:rsidR="003D3563">
        <w:rPr>
          <w:rFonts w:ascii="Arial" w:hAnsi="Arial" w:cs="Arial"/>
        </w:rPr>
        <w:t>violate</w:t>
      </w:r>
      <w:r w:rsidR="004C5129" w:rsidRPr="00EE046B">
        <w:rPr>
          <w:rFonts w:ascii="Arial" w:hAnsi="Arial" w:cs="Arial"/>
        </w:rPr>
        <w:t xml:space="preserve"> applicable Federal and State laws if such use or disclosure were done by Covered Entity</w:t>
      </w:r>
      <w:r w:rsidR="00656DCF">
        <w:rPr>
          <w:rFonts w:ascii="Arial" w:hAnsi="Arial" w:cs="Arial"/>
        </w:rPr>
        <w:t>;</w:t>
      </w:r>
    </w:p>
    <w:p w:rsidR="009C44CC" w:rsidRPr="00EE046B" w:rsidRDefault="00BA3B8C" w:rsidP="00683E87">
      <w:pPr>
        <w:pStyle w:val="ListParagraph"/>
        <w:numPr>
          <w:ilvl w:val="0"/>
          <w:numId w:val="4"/>
        </w:numPr>
        <w:rPr>
          <w:rFonts w:ascii="Arial" w:hAnsi="Arial" w:cs="Arial"/>
        </w:rPr>
      </w:pPr>
      <w:r>
        <w:rPr>
          <w:rFonts w:ascii="Arial" w:hAnsi="Arial" w:cs="Arial"/>
        </w:rPr>
        <w:t>Require</w:t>
      </w:r>
      <w:r w:rsidR="004C5129" w:rsidRPr="00EE046B">
        <w:rPr>
          <w:rFonts w:ascii="Arial" w:hAnsi="Arial" w:cs="Arial"/>
        </w:rPr>
        <w:t xml:space="preserve"> Business Associate to disclose </w:t>
      </w:r>
      <w:r w:rsidR="004F0BF1" w:rsidRPr="00EE046B">
        <w:rPr>
          <w:rFonts w:ascii="Arial" w:hAnsi="Arial" w:cs="Arial"/>
        </w:rPr>
        <w:t>PHI</w:t>
      </w:r>
      <w:r w:rsidR="004C5129" w:rsidRPr="00EE046B">
        <w:rPr>
          <w:rFonts w:ascii="Arial" w:hAnsi="Arial" w:cs="Arial"/>
        </w:rPr>
        <w:t xml:space="preserve"> directly to another party only for the purpo</w:t>
      </w:r>
      <w:r w:rsidR="00314FE9">
        <w:rPr>
          <w:rFonts w:ascii="Arial" w:hAnsi="Arial" w:cs="Arial"/>
        </w:rPr>
        <w:t>ses</w:t>
      </w:r>
      <w:r w:rsidR="00656DCF">
        <w:rPr>
          <w:rFonts w:ascii="Arial" w:hAnsi="Arial" w:cs="Arial"/>
        </w:rPr>
        <w:t xml:space="preserve"> allowed by the Privacy Rule; and</w:t>
      </w:r>
    </w:p>
    <w:p w:rsidR="007842E7" w:rsidRPr="00193FD8" w:rsidRDefault="007D7CB9" w:rsidP="006100E3">
      <w:pPr>
        <w:pStyle w:val="ListParagraph"/>
        <w:numPr>
          <w:ilvl w:val="0"/>
          <w:numId w:val="4"/>
        </w:numPr>
        <w:rPr>
          <w:rFonts w:ascii="Arial" w:hAnsi="Arial" w:cs="Arial"/>
        </w:rPr>
      </w:pPr>
      <w:r w:rsidRPr="00516CC2">
        <w:rPr>
          <w:rFonts w:ascii="Arial" w:hAnsi="Arial" w:cs="Arial"/>
        </w:rPr>
        <w:lastRenderedPageBreak/>
        <w:t xml:space="preserve">Ensure that its notice of privacy practices permits Covered Entity to use and disclose PHI in the manner that Business Associate is authorized to use and </w:t>
      </w:r>
      <w:r w:rsidRPr="00193FD8">
        <w:rPr>
          <w:rFonts w:ascii="Arial" w:hAnsi="Arial" w:cs="Arial"/>
        </w:rPr>
        <w:t>di</w:t>
      </w:r>
      <w:r w:rsidR="00516CC2" w:rsidRPr="00193FD8">
        <w:rPr>
          <w:rFonts w:ascii="Arial" w:hAnsi="Arial" w:cs="Arial"/>
        </w:rPr>
        <w:t>sclose PHI under the</w:t>
      </w:r>
      <w:r w:rsidR="00750E6E" w:rsidRPr="00193FD8">
        <w:rPr>
          <w:rFonts w:ascii="Arial" w:hAnsi="Arial" w:cs="Arial"/>
        </w:rPr>
        <w:t xml:space="preserve"> </w:t>
      </w:r>
      <w:r w:rsidR="003C3394" w:rsidRPr="00193FD8">
        <w:rPr>
          <w:rFonts w:ascii="Arial" w:hAnsi="Arial" w:cs="Arial"/>
        </w:rPr>
        <w:t xml:space="preserve">BA Agreement and the </w:t>
      </w:r>
      <w:r w:rsidR="00750E6E" w:rsidRPr="00193FD8">
        <w:rPr>
          <w:rFonts w:ascii="Arial" w:hAnsi="Arial" w:cs="Arial"/>
        </w:rPr>
        <w:t>Services</w:t>
      </w:r>
      <w:r w:rsidR="007842E7" w:rsidRPr="00193FD8">
        <w:rPr>
          <w:rFonts w:ascii="Arial" w:hAnsi="Arial" w:cs="Arial"/>
        </w:rPr>
        <w:t xml:space="preserve"> </w:t>
      </w:r>
      <w:r w:rsidR="00516CC2" w:rsidRPr="00193FD8">
        <w:rPr>
          <w:rFonts w:ascii="Arial" w:hAnsi="Arial" w:cs="Arial"/>
        </w:rPr>
        <w:t>Agreement</w:t>
      </w:r>
      <w:r w:rsidR="00E27BB1" w:rsidRPr="00193FD8">
        <w:rPr>
          <w:rFonts w:ascii="Arial" w:hAnsi="Arial" w:cs="Arial"/>
        </w:rPr>
        <w:t>;</w:t>
      </w:r>
      <w:r w:rsidR="007842E7" w:rsidRPr="00193FD8">
        <w:rPr>
          <w:rFonts w:ascii="Arial" w:hAnsi="Arial" w:cs="Arial"/>
        </w:rPr>
        <w:t xml:space="preserve"> </w:t>
      </w:r>
    </w:p>
    <w:p w:rsidR="002A46F4" w:rsidRPr="00193FD8" w:rsidRDefault="0027105A" w:rsidP="0027105A">
      <w:pPr>
        <w:pStyle w:val="ListParagraph"/>
        <w:numPr>
          <w:ilvl w:val="0"/>
          <w:numId w:val="4"/>
        </w:numPr>
        <w:rPr>
          <w:rFonts w:ascii="Arial" w:hAnsi="Arial" w:cs="Arial"/>
        </w:rPr>
      </w:pPr>
      <w:r w:rsidRPr="00193FD8">
        <w:rPr>
          <w:rFonts w:ascii="Arial" w:hAnsi="Arial" w:cs="Arial"/>
        </w:rPr>
        <w:t>O</w:t>
      </w:r>
      <w:r w:rsidR="007842E7" w:rsidRPr="00193FD8">
        <w:rPr>
          <w:rFonts w:ascii="Arial" w:hAnsi="Arial" w:cs="Arial"/>
        </w:rPr>
        <w:t>btain any consent, authorization or permission that may be required by the HIPAA Privacy Rule or any other applicable federal, state or local laws and/or regulations prior to furnishing Business Associate the Protected Health Information pertaining to an individual</w:t>
      </w:r>
      <w:r w:rsidRPr="00193FD8">
        <w:rPr>
          <w:rFonts w:ascii="Arial" w:hAnsi="Arial" w:cs="Arial"/>
        </w:rPr>
        <w:t xml:space="preserve"> for the </w:t>
      </w:r>
      <w:r w:rsidR="0057651B" w:rsidRPr="00193FD8">
        <w:rPr>
          <w:rFonts w:ascii="Arial" w:hAnsi="Arial" w:cs="Arial"/>
        </w:rPr>
        <w:t xml:space="preserve">Business Associate’s </w:t>
      </w:r>
      <w:r w:rsidRPr="00193FD8">
        <w:rPr>
          <w:rFonts w:ascii="Arial" w:hAnsi="Arial" w:cs="Arial"/>
        </w:rPr>
        <w:t xml:space="preserve">use and/or disclosure </w:t>
      </w:r>
      <w:r w:rsidR="0057651B" w:rsidRPr="00193FD8">
        <w:rPr>
          <w:rFonts w:ascii="Arial" w:hAnsi="Arial" w:cs="Arial"/>
        </w:rPr>
        <w:t xml:space="preserve">as authorized </w:t>
      </w:r>
      <w:r w:rsidRPr="00193FD8">
        <w:rPr>
          <w:rFonts w:ascii="Arial" w:hAnsi="Arial" w:cs="Arial"/>
        </w:rPr>
        <w:t xml:space="preserve">under the </w:t>
      </w:r>
      <w:r w:rsidR="003C3394" w:rsidRPr="00193FD8">
        <w:rPr>
          <w:rFonts w:ascii="Arial" w:hAnsi="Arial" w:cs="Arial"/>
        </w:rPr>
        <w:t xml:space="preserve">BA Agreement and the </w:t>
      </w:r>
      <w:r w:rsidRPr="00193FD8">
        <w:rPr>
          <w:rFonts w:ascii="Arial" w:hAnsi="Arial" w:cs="Arial"/>
        </w:rPr>
        <w:t>Services Agreement</w:t>
      </w:r>
      <w:r w:rsidR="002A46F4" w:rsidRPr="00193FD8">
        <w:rPr>
          <w:rFonts w:ascii="Arial" w:hAnsi="Arial" w:cs="Arial"/>
        </w:rPr>
        <w:t xml:space="preserve">;  </w:t>
      </w:r>
    </w:p>
    <w:p w:rsidR="003C3394" w:rsidRPr="00193FD8" w:rsidRDefault="00E27BB1" w:rsidP="0027105A">
      <w:pPr>
        <w:pStyle w:val="ListParagraph"/>
        <w:numPr>
          <w:ilvl w:val="0"/>
          <w:numId w:val="4"/>
        </w:numPr>
        <w:rPr>
          <w:rFonts w:ascii="Arial" w:hAnsi="Arial" w:cs="Arial"/>
        </w:rPr>
      </w:pPr>
      <w:r w:rsidRPr="00193FD8">
        <w:rPr>
          <w:rFonts w:ascii="Arial" w:hAnsi="Arial" w:cs="Arial"/>
        </w:rPr>
        <w:t>Not f</w:t>
      </w:r>
      <w:r w:rsidR="002A46F4" w:rsidRPr="00193FD8">
        <w:rPr>
          <w:rFonts w:ascii="Arial" w:hAnsi="Arial" w:cs="Arial"/>
        </w:rPr>
        <w:t>urnish Business Associate Protected Health Information tha</w:t>
      </w:r>
      <w:r w:rsidRPr="00193FD8">
        <w:rPr>
          <w:rFonts w:ascii="Arial" w:hAnsi="Arial" w:cs="Arial"/>
        </w:rPr>
        <w:t>t is subject to any arrangement</w:t>
      </w:r>
      <w:r w:rsidR="002A46F4" w:rsidRPr="00193FD8">
        <w:rPr>
          <w:rFonts w:ascii="Arial" w:hAnsi="Arial" w:cs="Arial"/>
        </w:rPr>
        <w:t xml:space="preserve"> permitted or required of Covered Entity, including but not limited to, </w:t>
      </w:r>
      <w:r w:rsidRPr="00193FD8">
        <w:rPr>
          <w:rFonts w:ascii="Arial" w:hAnsi="Arial" w:cs="Arial"/>
        </w:rPr>
        <w:t xml:space="preserve">an </w:t>
      </w:r>
      <w:r w:rsidR="002A46F4" w:rsidRPr="00193FD8">
        <w:rPr>
          <w:rFonts w:ascii="Arial" w:hAnsi="Arial" w:cs="Arial"/>
        </w:rPr>
        <w:t>arra</w:t>
      </w:r>
      <w:r w:rsidRPr="00193FD8">
        <w:rPr>
          <w:rFonts w:ascii="Arial" w:hAnsi="Arial" w:cs="Arial"/>
        </w:rPr>
        <w:t>ngement</w:t>
      </w:r>
      <w:r w:rsidR="002A46F4" w:rsidRPr="00193FD8">
        <w:rPr>
          <w:rFonts w:ascii="Arial" w:hAnsi="Arial" w:cs="Arial"/>
        </w:rPr>
        <w:t xml:space="preserve"> agreed to by Covered Entity under 45 CFR §164.522 that restricts the use and/or disclosure of Protected Health Information by the Business Associate as </w:t>
      </w:r>
      <w:r w:rsidRPr="00193FD8">
        <w:rPr>
          <w:rFonts w:ascii="Arial" w:hAnsi="Arial" w:cs="Arial"/>
        </w:rPr>
        <w:t xml:space="preserve">otherwise </w:t>
      </w:r>
      <w:r w:rsidR="002A46F4" w:rsidRPr="00193FD8">
        <w:rPr>
          <w:rFonts w:ascii="Arial" w:hAnsi="Arial" w:cs="Arial"/>
        </w:rPr>
        <w:t>authorized under this BA Agreement and the Service Agreement(s)</w:t>
      </w:r>
      <w:r w:rsidR="007716FA" w:rsidRPr="00193FD8">
        <w:rPr>
          <w:rFonts w:ascii="Arial" w:hAnsi="Arial" w:cs="Arial"/>
        </w:rPr>
        <w:t>; and</w:t>
      </w:r>
      <w:r w:rsidR="007842E7" w:rsidRPr="00193FD8">
        <w:rPr>
          <w:rFonts w:ascii="Arial" w:hAnsi="Arial" w:cs="Arial"/>
        </w:rPr>
        <w:t xml:space="preserve">  </w:t>
      </w:r>
    </w:p>
    <w:p w:rsidR="007D7CB9" w:rsidRPr="0027105A" w:rsidRDefault="007716FA" w:rsidP="0027105A">
      <w:pPr>
        <w:pStyle w:val="ListParagraph"/>
        <w:numPr>
          <w:ilvl w:val="0"/>
          <w:numId w:val="4"/>
        </w:numPr>
        <w:rPr>
          <w:rFonts w:ascii="Arial" w:hAnsi="Arial" w:cs="Arial"/>
        </w:rPr>
      </w:pPr>
      <w:r w:rsidRPr="007716FA">
        <w:rPr>
          <w:rFonts w:ascii="Arial" w:hAnsi="Arial" w:cs="Arial"/>
        </w:rPr>
        <w:t>Provide Business Associate with any changes in, or revocation of, permission to use or disclose PHI to the extent it may affect Business Associate’s permitted or required uses or disclosure</w:t>
      </w:r>
      <w:r>
        <w:rPr>
          <w:rFonts w:ascii="Arial" w:hAnsi="Arial" w:cs="Arial"/>
        </w:rPr>
        <w:t>s</w:t>
      </w:r>
      <w:r w:rsidR="00516CC2" w:rsidRPr="0027105A">
        <w:rPr>
          <w:rFonts w:ascii="Arial" w:hAnsi="Arial" w:cs="Arial"/>
        </w:rPr>
        <w:t xml:space="preserve">. </w:t>
      </w:r>
    </w:p>
    <w:p w:rsidR="00314FE9" w:rsidRDefault="00314FE9" w:rsidP="00314FE9">
      <w:pPr>
        <w:pStyle w:val="ListParagraph"/>
        <w:ind w:left="360"/>
        <w:rPr>
          <w:rFonts w:ascii="Arial" w:hAnsi="Arial" w:cs="Arial"/>
        </w:rPr>
      </w:pPr>
    </w:p>
    <w:p w:rsidR="006C06A3" w:rsidRPr="00EE046B" w:rsidRDefault="00F801C6" w:rsidP="000C18B9">
      <w:pPr>
        <w:numPr>
          <w:ilvl w:val="0"/>
          <w:numId w:val="20"/>
        </w:numPr>
        <w:rPr>
          <w:rFonts w:ascii="Arial" w:hAnsi="Arial" w:cs="Arial"/>
        </w:rPr>
      </w:pPr>
      <w:r w:rsidRPr="00EE046B">
        <w:rPr>
          <w:rFonts w:ascii="Arial" w:hAnsi="Arial" w:cs="Arial"/>
          <w:b/>
          <w:u w:val="single"/>
        </w:rPr>
        <w:t>Term</w:t>
      </w:r>
      <w:r w:rsidR="004A13F0">
        <w:rPr>
          <w:rFonts w:ascii="Arial" w:hAnsi="Arial" w:cs="Arial"/>
          <w:b/>
          <w:u w:val="single"/>
        </w:rPr>
        <w:t>.</w:t>
      </w:r>
    </w:p>
    <w:p w:rsidR="00FE0BD1" w:rsidRPr="00EE046B" w:rsidRDefault="00FE0BD1" w:rsidP="003F6697">
      <w:pPr>
        <w:rPr>
          <w:rFonts w:ascii="Arial" w:hAnsi="Arial" w:cs="Arial"/>
        </w:rPr>
      </w:pPr>
    </w:p>
    <w:p w:rsidR="00DD7910" w:rsidRDefault="006C06A3" w:rsidP="00DD7910">
      <w:pPr>
        <w:ind w:left="360"/>
        <w:rPr>
          <w:rFonts w:ascii="Arial" w:hAnsi="Arial" w:cs="Arial"/>
        </w:rPr>
      </w:pPr>
      <w:r w:rsidRPr="00EE046B">
        <w:rPr>
          <w:rFonts w:ascii="Arial" w:hAnsi="Arial" w:cs="Arial"/>
        </w:rPr>
        <w:t xml:space="preserve">The term of this </w:t>
      </w:r>
      <w:r w:rsidR="003E01B1">
        <w:rPr>
          <w:rFonts w:ascii="Arial" w:hAnsi="Arial" w:cs="Arial"/>
        </w:rPr>
        <w:t>BA Agreement</w:t>
      </w:r>
      <w:r w:rsidRPr="00EE046B">
        <w:rPr>
          <w:rFonts w:ascii="Arial" w:hAnsi="Arial" w:cs="Arial"/>
        </w:rPr>
        <w:t xml:space="preserve"> shall </w:t>
      </w:r>
      <w:r w:rsidR="00A65953" w:rsidRPr="00EE046B">
        <w:rPr>
          <w:rFonts w:ascii="Arial" w:hAnsi="Arial" w:cs="Arial"/>
        </w:rPr>
        <w:t xml:space="preserve">be </w:t>
      </w:r>
      <w:r w:rsidR="00DD7910">
        <w:rPr>
          <w:rFonts w:ascii="Arial" w:hAnsi="Arial" w:cs="Arial"/>
        </w:rPr>
        <w:t xml:space="preserve">concurrent with the term of the </w:t>
      </w:r>
      <w:r w:rsidR="00750E6E">
        <w:rPr>
          <w:rFonts w:ascii="Arial" w:hAnsi="Arial" w:cs="Arial"/>
        </w:rPr>
        <w:t xml:space="preserve">Services </w:t>
      </w:r>
      <w:r w:rsidR="00DD7910">
        <w:rPr>
          <w:rFonts w:ascii="Arial" w:hAnsi="Arial" w:cs="Arial"/>
        </w:rPr>
        <w:t>Agreement</w:t>
      </w:r>
      <w:r w:rsidR="00750E6E">
        <w:rPr>
          <w:rFonts w:ascii="Arial" w:hAnsi="Arial" w:cs="Arial"/>
        </w:rPr>
        <w:t>(s)</w:t>
      </w:r>
      <w:r w:rsidR="00DD7910">
        <w:rPr>
          <w:rFonts w:ascii="Arial" w:hAnsi="Arial" w:cs="Arial"/>
        </w:rPr>
        <w:t xml:space="preserve">. </w:t>
      </w:r>
    </w:p>
    <w:p w:rsidR="00DD7910" w:rsidRDefault="00DD7910" w:rsidP="00DD7910">
      <w:pPr>
        <w:rPr>
          <w:rFonts w:ascii="Arial" w:hAnsi="Arial" w:cs="Arial"/>
        </w:rPr>
      </w:pPr>
    </w:p>
    <w:p w:rsidR="00DD7910" w:rsidRPr="00DD7910" w:rsidRDefault="00DD7910" w:rsidP="00DD7910">
      <w:pPr>
        <w:pStyle w:val="ListParagraph"/>
        <w:numPr>
          <w:ilvl w:val="0"/>
          <w:numId w:val="20"/>
        </w:numPr>
        <w:rPr>
          <w:rFonts w:ascii="Arial" w:hAnsi="Arial" w:cs="Arial"/>
          <w:b/>
          <w:u w:val="single"/>
        </w:rPr>
      </w:pPr>
      <w:r w:rsidRPr="00DD7910">
        <w:rPr>
          <w:rFonts w:ascii="Arial" w:hAnsi="Arial" w:cs="Arial"/>
          <w:b/>
          <w:u w:val="single"/>
        </w:rPr>
        <w:t>Termination</w:t>
      </w:r>
      <w:r w:rsidR="004A13F0">
        <w:rPr>
          <w:rFonts w:ascii="Arial" w:hAnsi="Arial" w:cs="Arial"/>
          <w:b/>
          <w:u w:val="single"/>
        </w:rPr>
        <w:t>.</w:t>
      </w:r>
    </w:p>
    <w:p w:rsidR="00DD7910" w:rsidRDefault="00DD7910" w:rsidP="00DD7910">
      <w:pPr>
        <w:rPr>
          <w:rFonts w:ascii="Arial" w:hAnsi="Arial" w:cs="Arial"/>
        </w:rPr>
      </w:pPr>
    </w:p>
    <w:p w:rsidR="00DD7910" w:rsidRPr="00683E87" w:rsidRDefault="00DD7910" w:rsidP="00683E87">
      <w:pPr>
        <w:pStyle w:val="ListParagraph"/>
        <w:numPr>
          <w:ilvl w:val="0"/>
          <w:numId w:val="62"/>
        </w:numPr>
        <w:ind w:left="360"/>
        <w:rPr>
          <w:rFonts w:ascii="Arial" w:hAnsi="Arial" w:cs="Arial"/>
        </w:rPr>
      </w:pPr>
      <w:r w:rsidRPr="00FC668B">
        <w:rPr>
          <w:rFonts w:ascii="Arial" w:hAnsi="Arial" w:cs="Arial"/>
          <w:b/>
        </w:rPr>
        <w:t>Material Breach</w:t>
      </w:r>
      <w:r w:rsidRPr="00683E87">
        <w:rPr>
          <w:rFonts w:ascii="Arial" w:hAnsi="Arial" w:cs="Arial"/>
        </w:rPr>
        <w:t xml:space="preserve">.  In addition to any other provisions in the </w:t>
      </w:r>
      <w:r w:rsidR="00750E6E">
        <w:rPr>
          <w:rFonts w:ascii="Arial" w:hAnsi="Arial" w:cs="Arial"/>
        </w:rPr>
        <w:t xml:space="preserve">Services </w:t>
      </w:r>
      <w:r w:rsidRPr="00683E87">
        <w:rPr>
          <w:rFonts w:ascii="Arial" w:hAnsi="Arial" w:cs="Arial"/>
        </w:rPr>
        <w:t xml:space="preserve">Agreement regarding breach, a breach by </w:t>
      </w:r>
      <w:r w:rsidR="00750E6E">
        <w:rPr>
          <w:rFonts w:ascii="Arial" w:hAnsi="Arial" w:cs="Arial"/>
        </w:rPr>
        <w:t xml:space="preserve">either </w:t>
      </w:r>
      <w:r w:rsidR="007716FA">
        <w:rPr>
          <w:rFonts w:ascii="Arial" w:hAnsi="Arial" w:cs="Arial"/>
        </w:rPr>
        <w:t>P</w:t>
      </w:r>
      <w:r w:rsidR="00750E6E">
        <w:rPr>
          <w:rFonts w:ascii="Arial" w:hAnsi="Arial" w:cs="Arial"/>
        </w:rPr>
        <w:t>arty</w:t>
      </w:r>
      <w:r w:rsidRPr="00683E87">
        <w:rPr>
          <w:rFonts w:ascii="Arial" w:hAnsi="Arial" w:cs="Arial"/>
        </w:rPr>
        <w:t xml:space="preserve"> of any provision of this </w:t>
      </w:r>
      <w:r w:rsidR="003E01B1">
        <w:rPr>
          <w:rFonts w:ascii="Arial" w:hAnsi="Arial" w:cs="Arial"/>
        </w:rPr>
        <w:t>BA Agreement</w:t>
      </w:r>
      <w:r w:rsidRPr="00683E87">
        <w:rPr>
          <w:rFonts w:ascii="Arial" w:hAnsi="Arial" w:cs="Arial"/>
        </w:rPr>
        <w:t xml:space="preserve">, as </w:t>
      </w:r>
      <w:r w:rsidR="00750E6E">
        <w:rPr>
          <w:rFonts w:ascii="Arial" w:hAnsi="Arial" w:cs="Arial"/>
        </w:rPr>
        <w:t xml:space="preserve">reasonably </w:t>
      </w:r>
      <w:r w:rsidRPr="00683E87">
        <w:rPr>
          <w:rFonts w:ascii="Arial" w:hAnsi="Arial" w:cs="Arial"/>
        </w:rPr>
        <w:t xml:space="preserve">determined by </w:t>
      </w:r>
      <w:r w:rsidR="00750E6E">
        <w:rPr>
          <w:rFonts w:ascii="Arial" w:hAnsi="Arial" w:cs="Arial"/>
        </w:rPr>
        <w:t xml:space="preserve">the other </w:t>
      </w:r>
      <w:r w:rsidR="007716FA">
        <w:rPr>
          <w:rFonts w:ascii="Arial" w:hAnsi="Arial" w:cs="Arial"/>
        </w:rPr>
        <w:t>P</w:t>
      </w:r>
      <w:r w:rsidR="00750E6E">
        <w:rPr>
          <w:rFonts w:ascii="Arial" w:hAnsi="Arial" w:cs="Arial"/>
        </w:rPr>
        <w:t>arty</w:t>
      </w:r>
      <w:r w:rsidRPr="00683E87">
        <w:rPr>
          <w:rFonts w:ascii="Arial" w:hAnsi="Arial" w:cs="Arial"/>
        </w:rPr>
        <w:t>, shall cons</w:t>
      </w:r>
      <w:r w:rsidR="00314FE9">
        <w:rPr>
          <w:rFonts w:ascii="Arial" w:hAnsi="Arial" w:cs="Arial"/>
        </w:rPr>
        <w:t>titute a material breach of the</w:t>
      </w:r>
      <w:r w:rsidRPr="00683E87">
        <w:rPr>
          <w:rFonts w:ascii="Arial" w:hAnsi="Arial" w:cs="Arial"/>
        </w:rPr>
        <w:t xml:space="preserve"> </w:t>
      </w:r>
      <w:r w:rsidR="00750E6E">
        <w:rPr>
          <w:rFonts w:ascii="Arial" w:hAnsi="Arial" w:cs="Arial"/>
        </w:rPr>
        <w:t xml:space="preserve">Services </w:t>
      </w:r>
      <w:r w:rsidRPr="00683E87">
        <w:rPr>
          <w:rFonts w:ascii="Arial" w:hAnsi="Arial" w:cs="Arial"/>
        </w:rPr>
        <w:t>Agreement and shall provide grounds f</w:t>
      </w:r>
      <w:r w:rsidR="003C6D52">
        <w:rPr>
          <w:rFonts w:ascii="Arial" w:hAnsi="Arial" w:cs="Arial"/>
        </w:rPr>
        <w:t xml:space="preserve">or </w:t>
      </w:r>
      <w:r w:rsidR="00314FE9">
        <w:rPr>
          <w:rFonts w:ascii="Arial" w:hAnsi="Arial" w:cs="Arial"/>
        </w:rPr>
        <w:t>termination of the</w:t>
      </w:r>
      <w:r w:rsidRPr="00683E87">
        <w:rPr>
          <w:rFonts w:ascii="Arial" w:hAnsi="Arial" w:cs="Arial"/>
        </w:rPr>
        <w:t xml:space="preserve"> </w:t>
      </w:r>
      <w:r w:rsidR="00750E6E">
        <w:rPr>
          <w:rFonts w:ascii="Arial" w:hAnsi="Arial" w:cs="Arial"/>
        </w:rPr>
        <w:t xml:space="preserve">Services </w:t>
      </w:r>
      <w:r w:rsidRPr="00683E87">
        <w:rPr>
          <w:rFonts w:ascii="Arial" w:hAnsi="Arial" w:cs="Arial"/>
        </w:rPr>
        <w:t xml:space="preserve">Agreement by </w:t>
      </w:r>
      <w:r w:rsidR="00750E6E">
        <w:rPr>
          <w:rFonts w:ascii="Arial" w:hAnsi="Arial" w:cs="Arial"/>
        </w:rPr>
        <w:t xml:space="preserve">the non-breaching </w:t>
      </w:r>
      <w:r w:rsidR="007716FA">
        <w:rPr>
          <w:rFonts w:ascii="Arial" w:hAnsi="Arial" w:cs="Arial"/>
        </w:rPr>
        <w:t>P</w:t>
      </w:r>
      <w:r w:rsidR="00750E6E">
        <w:rPr>
          <w:rFonts w:ascii="Arial" w:hAnsi="Arial" w:cs="Arial"/>
        </w:rPr>
        <w:t>arty</w:t>
      </w:r>
      <w:r w:rsidR="00750E6E" w:rsidRPr="00683E87">
        <w:rPr>
          <w:rFonts w:ascii="Arial" w:hAnsi="Arial" w:cs="Arial"/>
        </w:rPr>
        <w:t xml:space="preserve"> </w:t>
      </w:r>
      <w:r w:rsidRPr="00683E87">
        <w:rPr>
          <w:rFonts w:ascii="Arial" w:hAnsi="Arial" w:cs="Arial"/>
        </w:rPr>
        <w:t xml:space="preserve">pursuant to the provisions of the </w:t>
      </w:r>
      <w:r w:rsidR="00750E6E">
        <w:rPr>
          <w:rFonts w:ascii="Arial" w:hAnsi="Arial" w:cs="Arial"/>
        </w:rPr>
        <w:t xml:space="preserve">Services </w:t>
      </w:r>
      <w:r w:rsidRPr="00683E87">
        <w:rPr>
          <w:rFonts w:ascii="Arial" w:hAnsi="Arial" w:cs="Arial"/>
        </w:rPr>
        <w:t xml:space="preserve">Agreement covering termination for default.  </w:t>
      </w:r>
    </w:p>
    <w:p w:rsidR="00DD7910" w:rsidRPr="00334F91" w:rsidRDefault="00DD7910" w:rsidP="00DD7910">
      <w:pPr>
        <w:pStyle w:val="ListParagraph"/>
        <w:numPr>
          <w:ilvl w:val="0"/>
          <w:numId w:val="62"/>
        </w:numPr>
        <w:ind w:left="360"/>
        <w:rPr>
          <w:rFonts w:ascii="Arial" w:hAnsi="Arial" w:cs="Arial"/>
          <w:i/>
        </w:rPr>
      </w:pPr>
      <w:r w:rsidRPr="00334F91">
        <w:rPr>
          <w:rFonts w:ascii="Arial" w:hAnsi="Arial" w:cs="Arial"/>
          <w:b/>
        </w:rPr>
        <w:t>Reasonable Steps to Cure Breach</w:t>
      </w:r>
      <w:r w:rsidRPr="00334F91">
        <w:rPr>
          <w:rFonts w:ascii="Arial" w:hAnsi="Arial" w:cs="Arial"/>
          <w:u w:val="single"/>
        </w:rPr>
        <w:t>.</w:t>
      </w:r>
      <w:r w:rsidRPr="00334F91">
        <w:rPr>
          <w:rFonts w:ascii="Arial" w:hAnsi="Arial" w:cs="Arial"/>
        </w:rPr>
        <w:t xml:space="preserve">  If </w:t>
      </w:r>
      <w:r w:rsidR="00750E6E">
        <w:rPr>
          <w:rFonts w:ascii="Arial" w:hAnsi="Arial" w:cs="Arial"/>
        </w:rPr>
        <w:t xml:space="preserve">either </w:t>
      </w:r>
      <w:r w:rsidR="007716FA">
        <w:rPr>
          <w:rFonts w:ascii="Arial" w:hAnsi="Arial" w:cs="Arial"/>
        </w:rPr>
        <w:t>P</w:t>
      </w:r>
      <w:r w:rsidR="00750E6E">
        <w:rPr>
          <w:rFonts w:ascii="Arial" w:hAnsi="Arial" w:cs="Arial"/>
        </w:rPr>
        <w:t>arty</w:t>
      </w:r>
      <w:r w:rsidR="00750E6E" w:rsidRPr="00334F91">
        <w:rPr>
          <w:rFonts w:ascii="Arial" w:hAnsi="Arial" w:cs="Arial"/>
        </w:rPr>
        <w:t xml:space="preserve"> </w:t>
      </w:r>
      <w:r w:rsidRPr="00334F91">
        <w:rPr>
          <w:rFonts w:ascii="Arial" w:hAnsi="Arial" w:cs="Arial"/>
        </w:rPr>
        <w:t xml:space="preserve">knows of a pattern of activity or practice of </w:t>
      </w:r>
      <w:r w:rsidR="00750E6E">
        <w:rPr>
          <w:rFonts w:ascii="Arial" w:hAnsi="Arial" w:cs="Arial"/>
        </w:rPr>
        <w:t xml:space="preserve">the other </w:t>
      </w:r>
      <w:r w:rsidR="007716FA">
        <w:rPr>
          <w:rFonts w:ascii="Arial" w:hAnsi="Arial" w:cs="Arial"/>
        </w:rPr>
        <w:t>P</w:t>
      </w:r>
      <w:r w:rsidR="00750E6E">
        <w:rPr>
          <w:rFonts w:ascii="Arial" w:hAnsi="Arial" w:cs="Arial"/>
        </w:rPr>
        <w:t>arty</w:t>
      </w:r>
      <w:r w:rsidRPr="00334F91">
        <w:rPr>
          <w:rFonts w:ascii="Arial" w:hAnsi="Arial" w:cs="Arial"/>
        </w:rPr>
        <w:t xml:space="preserve"> that constitutes a material breach or violation of </w:t>
      </w:r>
      <w:r w:rsidR="00750E6E">
        <w:rPr>
          <w:rFonts w:ascii="Arial" w:hAnsi="Arial" w:cs="Arial"/>
        </w:rPr>
        <w:t xml:space="preserve">such </w:t>
      </w:r>
      <w:r w:rsidR="007716FA">
        <w:rPr>
          <w:rFonts w:ascii="Arial" w:hAnsi="Arial" w:cs="Arial"/>
        </w:rPr>
        <w:t>P</w:t>
      </w:r>
      <w:r w:rsidR="00750E6E">
        <w:rPr>
          <w:rFonts w:ascii="Arial" w:hAnsi="Arial" w:cs="Arial"/>
        </w:rPr>
        <w:t>arty</w:t>
      </w:r>
      <w:r w:rsidRPr="00334F91">
        <w:rPr>
          <w:rFonts w:ascii="Arial" w:hAnsi="Arial" w:cs="Arial"/>
        </w:rPr>
        <w:t xml:space="preserve">’s obligations under the provisions of </w:t>
      </w:r>
      <w:r w:rsidR="00314FE9">
        <w:rPr>
          <w:rFonts w:ascii="Arial" w:hAnsi="Arial" w:cs="Arial"/>
        </w:rPr>
        <w:t xml:space="preserve">this </w:t>
      </w:r>
      <w:r w:rsidR="003E01B1">
        <w:rPr>
          <w:rFonts w:ascii="Arial" w:hAnsi="Arial" w:cs="Arial"/>
        </w:rPr>
        <w:t>BA Agreement</w:t>
      </w:r>
      <w:r w:rsidR="00314FE9">
        <w:rPr>
          <w:rFonts w:ascii="Arial" w:hAnsi="Arial" w:cs="Arial"/>
        </w:rPr>
        <w:t xml:space="preserve"> </w:t>
      </w:r>
      <w:r w:rsidRPr="00334F91">
        <w:rPr>
          <w:rFonts w:ascii="Arial" w:hAnsi="Arial" w:cs="Arial"/>
        </w:rPr>
        <w:t xml:space="preserve">and does not terminate the </w:t>
      </w:r>
      <w:r w:rsidR="00750E6E">
        <w:rPr>
          <w:rFonts w:ascii="Arial" w:hAnsi="Arial" w:cs="Arial"/>
        </w:rPr>
        <w:t xml:space="preserve">Services </w:t>
      </w:r>
      <w:r w:rsidRPr="00334F91">
        <w:rPr>
          <w:rFonts w:ascii="Arial" w:hAnsi="Arial" w:cs="Arial"/>
        </w:rPr>
        <w:t xml:space="preserve">Agreement pursuant to Section 7.A., then </w:t>
      </w:r>
      <w:r w:rsidR="00750E6E">
        <w:rPr>
          <w:rFonts w:ascii="Arial" w:hAnsi="Arial" w:cs="Arial"/>
        </w:rPr>
        <w:t xml:space="preserve">the non-breaching </w:t>
      </w:r>
      <w:r w:rsidR="007716FA">
        <w:rPr>
          <w:rFonts w:ascii="Arial" w:hAnsi="Arial" w:cs="Arial"/>
        </w:rPr>
        <w:t>P</w:t>
      </w:r>
      <w:r w:rsidR="00750E6E">
        <w:rPr>
          <w:rFonts w:ascii="Arial" w:hAnsi="Arial" w:cs="Arial"/>
        </w:rPr>
        <w:t>arty</w:t>
      </w:r>
      <w:r w:rsidR="00750E6E" w:rsidRPr="00334F91">
        <w:rPr>
          <w:rFonts w:ascii="Arial" w:hAnsi="Arial" w:cs="Arial"/>
        </w:rPr>
        <w:t xml:space="preserve"> </w:t>
      </w:r>
      <w:r w:rsidRPr="00334F91">
        <w:rPr>
          <w:rFonts w:ascii="Arial" w:hAnsi="Arial" w:cs="Arial"/>
        </w:rPr>
        <w:t xml:space="preserve">shall take reasonable steps to cure such breach or end such violation, as applicable. If </w:t>
      </w:r>
      <w:r w:rsidR="00750E6E">
        <w:rPr>
          <w:rFonts w:ascii="Arial" w:hAnsi="Arial" w:cs="Arial"/>
        </w:rPr>
        <w:t xml:space="preserve">the non-breaching </w:t>
      </w:r>
      <w:r w:rsidR="007716FA">
        <w:rPr>
          <w:rFonts w:ascii="Arial" w:hAnsi="Arial" w:cs="Arial"/>
        </w:rPr>
        <w:t>P</w:t>
      </w:r>
      <w:r w:rsidR="00750E6E">
        <w:rPr>
          <w:rFonts w:ascii="Arial" w:hAnsi="Arial" w:cs="Arial"/>
        </w:rPr>
        <w:t>arty</w:t>
      </w:r>
      <w:r w:rsidR="00750E6E" w:rsidRPr="00334F91">
        <w:rPr>
          <w:rFonts w:ascii="Arial" w:hAnsi="Arial" w:cs="Arial"/>
        </w:rPr>
        <w:t xml:space="preserve">’s </w:t>
      </w:r>
      <w:r w:rsidRPr="00334F91">
        <w:rPr>
          <w:rFonts w:ascii="Arial" w:hAnsi="Arial" w:cs="Arial"/>
        </w:rPr>
        <w:t xml:space="preserve">efforts to cure such breach or end such violation are unsuccessful, </w:t>
      </w:r>
      <w:r w:rsidR="00750E6E">
        <w:rPr>
          <w:rFonts w:ascii="Arial" w:hAnsi="Arial" w:cs="Arial"/>
        </w:rPr>
        <w:t xml:space="preserve">such </w:t>
      </w:r>
      <w:r w:rsidR="007716FA">
        <w:rPr>
          <w:rFonts w:ascii="Arial" w:hAnsi="Arial" w:cs="Arial"/>
        </w:rPr>
        <w:t>P</w:t>
      </w:r>
      <w:r w:rsidR="00750E6E">
        <w:rPr>
          <w:rFonts w:ascii="Arial" w:hAnsi="Arial" w:cs="Arial"/>
        </w:rPr>
        <w:t>arty</w:t>
      </w:r>
      <w:r w:rsidR="00750E6E" w:rsidRPr="00334F91">
        <w:rPr>
          <w:rFonts w:ascii="Arial" w:hAnsi="Arial" w:cs="Arial"/>
        </w:rPr>
        <w:t xml:space="preserve"> </w:t>
      </w:r>
      <w:r w:rsidRPr="00334F91">
        <w:rPr>
          <w:rFonts w:ascii="Arial" w:hAnsi="Arial" w:cs="Arial"/>
        </w:rPr>
        <w:t>shall either (</w:t>
      </w:r>
      <w:proofErr w:type="spellStart"/>
      <w:r w:rsidRPr="00334F91">
        <w:rPr>
          <w:rFonts w:ascii="Arial" w:hAnsi="Arial" w:cs="Arial"/>
        </w:rPr>
        <w:t>i</w:t>
      </w:r>
      <w:proofErr w:type="spellEnd"/>
      <w:r w:rsidRPr="00334F91">
        <w:rPr>
          <w:rFonts w:ascii="Arial" w:hAnsi="Arial" w:cs="Arial"/>
        </w:rPr>
        <w:t xml:space="preserve">) terminate the </w:t>
      </w:r>
      <w:r w:rsidR="00750E6E">
        <w:rPr>
          <w:rFonts w:ascii="Arial" w:hAnsi="Arial" w:cs="Arial"/>
        </w:rPr>
        <w:t xml:space="preserve">Services </w:t>
      </w:r>
      <w:r w:rsidRPr="00334F91">
        <w:rPr>
          <w:rFonts w:ascii="Arial" w:hAnsi="Arial" w:cs="Arial"/>
        </w:rPr>
        <w:t xml:space="preserve">Agreement, if feasible or (ii) if termination of </w:t>
      </w:r>
      <w:r w:rsidR="00750E6E" w:rsidRPr="00334F91">
        <w:rPr>
          <w:rFonts w:ascii="Arial" w:hAnsi="Arial" w:cs="Arial"/>
        </w:rPr>
        <w:t>th</w:t>
      </w:r>
      <w:r w:rsidR="00750E6E">
        <w:rPr>
          <w:rFonts w:ascii="Arial" w:hAnsi="Arial" w:cs="Arial"/>
        </w:rPr>
        <w:t>e</w:t>
      </w:r>
      <w:r w:rsidR="00750E6E" w:rsidRPr="00334F91">
        <w:rPr>
          <w:rFonts w:ascii="Arial" w:hAnsi="Arial" w:cs="Arial"/>
        </w:rPr>
        <w:t xml:space="preserve"> </w:t>
      </w:r>
      <w:r w:rsidR="00750E6E">
        <w:rPr>
          <w:rFonts w:ascii="Arial" w:hAnsi="Arial" w:cs="Arial"/>
        </w:rPr>
        <w:t xml:space="preserve">Services </w:t>
      </w:r>
      <w:r w:rsidRPr="00334F91">
        <w:rPr>
          <w:rFonts w:ascii="Arial" w:hAnsi="Arial" w:cs="Arial"/>
        </w:rPr>
        <w:t xml:space="preserve">Agreement is not feasible, </w:t>
      </w:r>
      <w:r w:rsidR="00750E6E">
        <w:rPr>
          <w:rFonts w:ascii="Arial" w:hAnsi="Arial" w:cs="Arial"/>
        </w:rPr>
        <w:t xml:space="preserve">such </w:t>
      </w:r>
      <w:r w:rsidR="007716FA">
        <w:rPr>
          <w:rFonts w:ascii="Arial" w:hAnsi="Arial" w:cs="Arial"/>
        </w:rPr>
        <w:t>P</w:t>
      </w:r>
      <w:r w:rsidR="00750E6E">
        <w:rPr>
          <w:rFonts w:ascii="Arial" w:hAnsi="Arial" w:cs="Arial"/>
        </w:rPr>
        <w:t>arty</w:t>
      </w:r>
      <w:r w:rsidR="00750E6E" w:rsidRPr="00334F91">
        <w:rPr>
          <w:rFonts w:ascii="Arial" w:hAnsi="Arial" w:cs="Arial"/>
        </w:rPr>
        <w:t xml:space="preserve"> </w:t>
      </w:r>
      <w:r w:rsidR="00750E6E">
        <w:rPr>
          <w:rFonts w:ascii="Arial" w:hAnsi="Arial" w:cs="Arial"/>
        </w:rPr>
        <w:t>may</w:t>
      </w:r>
      <w:r w:rsidR="00750E6E" w:rsidRPr="00334F91">
        <w:rPr>
          <w:rFonts w:ascii="Arial" w:hAnsi="Arial" w:cs="Arial"/>
        </w:rPr>
        <w:t xml:space="preserve"> </w:t>
      </w:r>
      <w:r w:rsidRPr="00334F91">
        <w:rPr>
          <w:rFonts w:ascii="Arial" w:hAnsi="Arial" w:cs="Arial"/>
        </w:rPr>
        <w:t xml:space="preserve">report </w:t>
      </w:r>
      <w:r w:rsidR="00750E6E">
        <w:rPr>
          <w:rFonts w:ascii="Arial" w:hAnsi="Arial" w:cs="Arial"/>
        </w:rPr>
        <w:t>the</w:t>
      </w:r>
      <w:r w:rsidRPr="00334F91">
        <w:rPr>
          <w:rFonts w:ascii="Arial" w:hAnsi="Arial" w:cs="Arial"/>
        </w:rPr>
        <w:t xml:space="preserve"> breach or violation to the Secretary. </w:t>
      </w:r>
    </w:p>
    <w:p w:rsidR="00DD7910" w:rsidRPr="00FC668B" w:rsidRDefault="00DD7910" w:rsidP="00FC668B">
      <w:pPr>
        <w:pStyle w:val="ListParagraph"/>
        <w:numPr>
          <w:ilvl w:val="0"/>
          <w:numId w:val="62"/>
        </w:numPr>
        <w:ind w:left="360"/>
        <w:rPr>
          <w:rFonts w:ascii="Arial" w:hAnsi="Arial" w:cs="Arial"/>
        </w:rPr>
      </w:pPr>
      <w:r w:rsidRPr="00FC668B">
        <w:rPr>
          <w:rFonts w:ascii="Arial" w:hAnsi="Arial" w:cs="Arial"/>
          <w:b/>
        </w:rPr>
        <w:t>Judicial or Administrative Proceedings</w:t>
      </w:r>
      <w:r w:rsidRPr="00FC668B">
        <w:rPr>
          <w:rFonts w:ascii="Arial" w:hAnsi="Arial" w:cs="Arial"/>
        </w:rPr>
        <w:t xml:space="preserve">.  </w:t>
      </w:r>
      <w:r w:rsidR="00314FE9">
        <w:rPr>
          <w:rFonts w:ascii="Arial" w:hAnsi="Arial" w:cs="Arial"/>
        </w:rPr>
        <w:t>Either P</w:t>
      </w:r>
      <w:r w:rsidRPr="00FC668B">
        <w:rPr>
          <w:rFonts w:ascii="Arial" w:hAnsi="Arial" w:cs="Arial"/>
        </w:rPr>
        <w:t>arty may terminate the</w:t>
      </w:r>
    </w:p>
    <w:p w:rsidR="00DD7910" w:rsidRPr="00DD7910" w:rsidRDefault="00DD7910" w:rsidP="00334F91">
      <w:pPr>
        <w:ind w:left="360"/>
        <w:rPr>
          <w:rFonts w:ascii="Arial" w:hAnsi="Arial" w:cs="Arial"/>
          <w:i/>
        </w:rPr>
      </w:pPr>
      <w:r w:rsidRPr="00DD7910">
        <w:rPr>
          <w:rFonts w:ascii="Arial" w:hAnsi="Arial" w:cs="Arial"/>
        </w:rPr>
        <w:t>Agreement, effective</w:t>
      </w:r>
      <w:r w:rsidR="00314FE9">
        <w:rPr>
          <w:rFonts w:ascii="Arial" w:hAnsi="Arial" w:cs="Arial"/>
        </w:rPr>
        <w:t xml:space="preserve"> immediately, if (</w:t>
      </w:r>
      <w:proofErr w:type="spellStart"/>
      <w:r w:rsidR="00314FE9">
        <w:rPr>
          <w:rFonts w:ascii="Arial" w:hAnsi="Arial" w:cs="Arial"/>
        </w:rPr>
        <w:t>i</w:t>
      </w:r>
      <w:proofErr w:type="spellEnd"/>
      <w:r w:rsidR="00314FE9">
        <w:rPr>
          <w:rFonts w:ascii="Arial" w:hAnsi="Arial" w:cs="Arial"/>
        </w:rPr>
        <w:t>) the other P</w:t>
      </w:r>
      <w:r w:rsidRPr="00DD7910">
        <w:rPr>
          <w:rFonts w:ascii="Arial" w:hAnsi="Arial" w:cs="Arial"/>
        </w:rPr>
        <w:t>arty is found guilty or pleads nolo contendere in a criminal proceeding for a</w:t>
      </w:r>
      <w:r w:rsidR="00314FE9">
        <w:rPr>
          <w:rFonts w:ascii="Arial" w:hAnsi="Arial" w:cs="Arial"/>
        </w:rPr>
        <w:t xml:space="preserve"> violation of HIPAA, the HIPAA r</w:t>
      </w:r>
      <w:r w:rsidRPr="00DD7910">
        <w:rPr>
          <w:rFonts w:ascii="Arial" w:hAnsi="Arial" w:cs="Arial"/>
        </w:rPr>
        <w:t>egulations or other security or privacy laws or (ii) a finding</w:t>
      </w:r>
      <w:r w:rsidR="00314FE9">
        <w:rPr>
          <w:rFonts w:ascii="Arial" w:hAnsi="Arial" w:cs="Arial"/>
        </w:rPr>
        <w:t xml:space="preserve"> or </w:t>
      </w:r>
      <w:r w:rsidR="00314FE9">
        <w:rPr>
          <w:rFonts w:ascii="Arial" w:hAnsi="Arial" w:cs="Arial"/>
        </w:rPr>
        <w:lastRenderedPageBreak/>
        <w:t>stipulation that the other P</w:t>
      </w:r>
      <w:r w:rsidRPr="00DD7910">
        <w:rPr>
          <w:rFonts w:ascii="Arial" w:hAnsi="Arial" w:cs="Arial"/>
        </w:rPr>
        <w:t>arty has violated any standard or r</w:t>
      </w:r>
      <w:r w:rsidR="00314FE9">
        <w:rPr>
          <w:rFonts w:ascii="Arial" w:hAnsi="Arial" w:cs="Arial"/>
        </w:rPr>
        <w:t>equirement of HIPAA, the HIPAA r</w:t>
      </w:r>
      <w:r w:rsidRPr="00DD7910">
        <w:rPr>
          <w:rFonts w:ascii="Arial" w:hAnsi="Arial" w:cs="Arial"/>
        </w:rPr>
        <w:t>egulations or other security or privacy laws is made in any administrative or</w:t>
      </w:r>
      <w:r w:rsidR="00314FE9">
        <w:rPr>
          <w:rFonts w:ascii="Arial" w:hAnsi="Arial" w:cs="Arial"/>
        </w:rPr>
        <w:t xml:space="preserve"> civil proceeding in which the P</w:t>
      </w:r>
      <w:r w:rsidRPr="00DD7910">
        <w:rPr>
          <w:rFonts w:ascii="Arial" w:hAnsi="Arial" w:cs="Arial"/>
        </w:rPr>
        <w:t>arty has been joined.</w:t>
      </w:r>
    </w:p>
    <w:p w:rsidR="00DD7910" w:rsidRPr="00334F91" w:rsidRDefault="00DD7910" w:rsidP="00DD7910">
      <w:pPr>
        <w:pStyle w:val="ListParagraph"/>
        <w:numPr>
          <w:ilvl w:val="0"/>
          <w:numId w:val="62"/>
        </w:numPr>
        <w:ind w:left="360"/>
        <w:rPr>
          <w:rFonts w:ascii="Arial" w:hAnsi="Arial" w:cs="Arial"/>
        </w:rPr>
      </w:pPr>
      <w:r w:rsidRPr="00334F91">
        <w:rPr>
          <w:rFonts w:ascii="Arial" w:hAnsi="Arial" w:cs="Arial"/>
          <w:b/>
        </w:rPr>
        <w:t>Effect of Termination</w:t>
      </w:r>
      <w:r w:rsidRPr="00334F91">
        <w:rPr>
          <w:rFonts w:ascii="Arial" w:hAnsi="Arial" w:cs="Arial"/>
        </w:rPr>
        <w:t xml:space="preserve">. </w:t>
      </w:r>
    </w:p>
    <w:p w:rsidR="00DD7910" w:rsidRPr="00334F91" w:rsidRDefault="00DD7910" w:rsidP="00DD7910">
      <w:pPr>
        <w:pStyle w:val="ListParagraph"/>
        <w:numPr>
          <w:ilvl w:val="1"/>
          <w:numId w:val="1"/>
        </w:numPr>
        <w:ind w:left="720"/>
        <w:rPr>
          <w:rFonts w:ascii="Arial" w:hAnsi="Arial" w:cs="Arial"/>
        </w:rPr>
      </w:pPr>
      <w:r w:rsidRPr="00334F91">
        <w:rPr>
          <w:rFonts w:ascii="Arial" w:hAnsi="Arial" w:cs="Arial"/>
        </w:rPr>
        <w:t>E</w:t>
      </w:r>
      <w:r w:rsidR="003C6D52">
        <w:rPr>
          <w:rFonts w:ascii="Arial" w:hAnsi="Arial" w:cs="Arial"/>
        </w:rPr>
        <w:t xml:space="preserve">xcept as provided in paragraph </w:t>
      </w:r>
      <w:r w:rsidRPr="00334F91">
        <w:rPr>
          <w:rFonts w:ascii="Arial" w:hAnsi="Arial" w:cs="Arial"/>
        </w:rPr>
        <w:t>2) of this subs</w:t>
      </w:r>
      <w:r w:rsidR="00314FE9">
        <w:rPr>
          <w:rFonts w:ascii="Arial" w:hAnsi="Arial" w:cs="Arial"/>
        </w:rPr>
        <w:t>ection</w:t>
      </w:r>
      <w:r w:rsidR="00750E6E">
        <w:rPr>
          <w:rFonts w:ascii="Arial" w:hAnsi="Arial" w:cs="Arial"/>
        </w:rPr>
        <w:t xml:space="preserve"> 7(D)</w:t>
      </w:r>
      <w:r w:rsidR="00314FE9">
        <w:rPr>
          <w:rFonts w:ascii="Arial" w:hAnsi="Arial" w:cs="Arial"/>
        </w:rPr>
        <w:t xml:space="preserve">, upon termination of </w:t>
      </w:r>
      <w:r w:rsidR="00750E6E">
        <w:rPr>
          <w:rFonts w:ascii="Arial" w:hAnsi="Arial" w:cs="Arial"/>
        </w:rPr>
        <w:t>this</w:t>
      </w:r>
      <w:r w:rsidR="00750E6E" w:rsidRPr="00334F91">
        <w:rPr>
          <w:rFonts w:ascii="Arial" w:hAnsi="Arial" w:cs="Arial"/>
        </w:rPr>
        <w:t xml:space="preserve"> </w:t>
      </w:r>
      <w:r w:rsidR="00750E6E">
        <w:rPr>
          <w:rFonts w:ascii="Arial" w:hAnsi="Arial" w:cs="Arial"/>
        </w:rPr>
        <w:t xml:space="preserve">BA </w:t>
      </w:r>
      <w:r w:rsidRPr="00334F91">
        <w:rPr>
          <w:rFonts w:ascii="Arial" w:hAnsi="Arial" w:cs="Arial"/>
        </w:rPr>
        <w:t>Agreement</w:t>
      </w:r>
      <w:r w:rsidR="00683E87" w:rsidRPr="00334F91">
        <w:rPr>
          <w:rFonts w:ascii="Arial" w:hAnsi="Arial" w:cs="Arial"/>
        </w:rPr>
        <w:t xml:space="preserve"> </w:t>
      </w:r>
      <w:r w:rsidRPr="00334F91">
        <w:rPr>
          <w:rFonts w:ascii="Arial" w:hAnsi="Arial" w:cs="Arial"/>
        </w:rPr>
        <w:t xml:space="preserve">for any reason, </w:t>
      </w:r>
      <w:r w:rsidR="00683E87" w:rsidRPr="00334F91">
        <w:rPr>
          <w:rFonts w:ascii="Arial" w:hAnsi="Arial" w:cs="Arial"/>
        </w:rPr>
        <w:t xml:space="preserve">Business </w:t>
      </w:r>
      <w:r w:rsidRPr="00334F91">
        <w:rPr>
          <w:rFonts w:ascii="Arial" w:hAnsi="Arial" w:cs="Arial"/>
        </w:rPr>
        <w:t xml:space="preserve">Associate shall return or destroy all </w:t>
      </w:r>
      <w:r w:rsidR="00683E87" w:rsidRPr="00334F91">
        <w:rPr>
          <w:rFonts w:ascii="Arial" w:hAnsi="Arial" w:cs="Arial"/>
        </w:rPr>
        <w:t>PHI</w:t>
      </w:r>
      <w:r w:rsidRPr="00334F91">
        <w:rPr>
          <w:rFonts w:ascii="Arial" w:hAnsi="Arial" w:cs="Arial"/>
        </w:rPr>
        <w:t xml:space="preserve"> that </w:t>
      </w:r>
      <w:r w:rsidR="00683E87" w:rsidRPr="00334F91">
        <w:rPr>
          <w:rFonts w:ascii="Arial" w:hAnsi="Arial" w:cs="Arial"/>
        </w:rPr>
        <w:t xml:space="preserve">Business </w:t>
      </w:r>
      <w:r w:rsidRPr="00334F91">
        <w:rPr>
          <w:rFonts w:ascii="Arial" w:hAnsi="Arial" w:cs="Arial"/>
        </w:rPr>
        <w:t>Associate or its agents or subcontrac</w:t>
      </w:r>
      <w:r w:rsidR="00314FE9">
        <w:rPr>
          <w:rFonts w:ascii="Arial" w:hAnsi="Arial" w:cs="Arial"/>
        </w:rPr>
        <w:t>tors still maintain in any form</w:t>
      </w:r>
      <w:r w:rsidRPr="00334F91">
        <w:rPr>
          <w:rFonts w:ascii="Arial" w:hAnsi="Arial" w:cs="Arial"/>
        </w:rPr>
        <w:t xml:space="preserve"> and shall retain no copies of such </w:t>
      </w:r>
      <w:r w:rsidR="00683E87" w:rsidRPr="00334F91">
        <w:rPr>
          <w:rFonts w:ascii="Arial" w:hAnsi="Arial" w:cs="Arial"/>
        </w:rPr>
        <w:t>PHI</w:t>
      </w:r>
      <w:r w:rsidRPr="00334F91">
        <w:rPr>
          <w:rFonts w:ascii="Arial" w:hAnsi="Arial" w:cs="Arial"/>
        </w:rPr>
        <w:t xml:space="preserve">. If </w:t>
      </w:r>
      <w:r w:rsidR="00683E87" w:rsidRPr="00334F91">
        <w:rPr>
          <w:rFonts w:ascii="Arial" w:hAnsi="Arial" w:cs="Arial"/>
        </w:rPr>
        <w:t xml:space="preserve">Business </w:t>
      </w:r>
      <w:r w:rsidRPr="00334F91">
        <w:rPr>
          <w:rFonts w:ascii="Arial" w:hAnsi="Arial" w:cs="Arial"/>
        </w:rPr>
        <w:t xml:space="preserve">Associate elects to destroy the PHI, </w:t>
      </w:r>
      <w:r w:rsidR="00683E87" w:rsidRPr="00334F91">
        <w:rPr>
          <w:rFonts w:ascii="Arial" w:hAnsi="Arial" w:cs="Arial"/>
        </w:rPr>
        <w:t xml:space="preserve">Business </w:t>
      </w:r>
      <w:r w:rsidRPr="00334F91">
        <w:rPr>
          <w:rFonts w:ascii="Arial" w:hAnsi="Arial" w:cs="Arial"/>
        </w:rPr>
        <w:t>Associate shall certify in writing to CE that such PHI has been destroyed.</w:t>
      </w:r>
    </w:p>
    <w:p w:rsidR="00DD7910" w:rsidRDefault="00DD7910" w:rsidP="004A13F0">
      <w:pPr>
        <w:pStyle w:val="ListParagraph"/>
        <w:numPr>
          <w:ilvl w:val="1"/>
          <w:numId w:val="1"/>
        </w:numPr>
        <w:ind w:left="720"/>
        <w:rPr>
          <w:rFonts w:ascii="Arial" w:hAnsi="Arial" w:cs="Arial"/>
        </w:rPr>
      </w:pPr>
      <w:r w:rsidRPr="004A13F0">
        <w:rPr>
          <w:rFonts w:ascii="Arial" w:hAnsi="Arial" w:cs="Arial"/>
        </w:rPr>
        <w:t xml:space="preserve">If </w:t>
      </w:r>
      <w:r w:rsidR="00683E87" w:rsidRPr="004A13F0">
        <w:rPr>
          <w:rFonts w:ascii="Arial" w:hAnsi="Arial" w:cs="Arial"/>
        </w:rPr>
        <w:t xml:space="preserve">Business </w:t>
      </w:r>
      <w:r w:rsidRPr="004A13F0">
        <w:rPr>
          <w:rFonts w:ascii="Arial" w:hAnsi="Arial" w:cs="Arial"/>
        </w:rPr>
        <w:t xml:space="preserve">Associate believes that returning or destroying the </w:t>
      </w:r>
      <w:r w:rsidR="00683E87" w:rsidRPr="004A13F0">
        <w:rPr>
          <w:rFonts w:ascii="Arial" w:hAnsi="Arial" w:cs="Arial"/>
        </w:rPr>
        <w:t>PHI</w:t>
      </w:r>
      <w:r w:rsidRPr="004A13F0">
        <w:rPr>
          <w:rFonts w:ascii="Arial" w:hAnsi="Arial" w:cs="Arial"/>
        </w:rPr>
        <w:t xml:space="preserve"> is not feasible, </w:t>
      </w:r>
      <w:r w:rsidR="00683E87" w:rsidRPr="004A13F0">
        <w:rPr>
          <w:rFonts w:ascii="Arial" w:hAnsi="Arial" w:cs="Arial"/>
        </w:rPr>
        <w:t xml:space="preserve">Business </w:t>
      </w:r>
      <w:r w:rsidRPr="004A13F0">
        <w:rPr>
          <w:rFonts w:ascii="Arial" w:hAnsi="Arial" w:cs="Arial"/>
        </w:rPr>
        <w:t xml:space="preserve">Associate shall promptly provide CE notice of the conditions making return or destruction infeasible.  </w:t>
      </w:r>
      <w:r w:rsidR="003C3394">
        <w:rPr>
          <w:rFonts w:ascii="Arial" w:hAnsi="Arial" w:cs="Arial"/>
        </w:rPr>
        <w:t xml:space="preserve">In such event, </w:t>
      </w:r>
      <w:r w:rsidR="00683E87" w:rsidRPr="004A13F0">
        <w:rPr>
          <w:rFonts w:ascii="Arial" w:hAnsi="Arial" w:cs="Arial"/>
        </w:rPr>
        <w:t xml:space="preserve">Business </w:t>
      </w:r>
      <w:r w:rsidRPr="004A13F0">
        <w:rPr>
          <w:rFonts w:ascii="Arial" w:hAnsi="Arial" w:cs="Arial"/>
        </w:rPr>
        <w:t xml:space="preserve">Associate shall continue to extend the protections of this </w:t>
      </w:r>
      <w:r w:rsidR="003E01B1">
        <w:rPr>
          <w:rFonts w:ascii="Arial" w:hAnsi="Arial" w:cs="Arial"/>
        </w:rPr>
        <w:t>BA Agreement</w:t>
      </w:r>
      <w:r w:rsidRPr="004A13F0">
        <w:rPr>
          <w:rFonts w:ascii="Arial" w:hAnsi="Arial" w:cs="Arial"/>
        </w:rPr>
        <w:t xml:space="preserve"> to such </w:t>
      </w:r>
      <w:r w:rsidR="00FC668B" w:rsidRPr="004A13F0">
        <w:rPr>
          <w:rFonts w:ascii="Arial" w:hAnsi="Arial" w:cs="Arial"/>
        </w:rPr>
        <w:t>PHI</w:t>
      </w:r>
      <w:r w:rsidRPr="004A13F0">
        <w:rPr>
          <w:rFonts w:ascii="Arial" w:hAnsi="Arial" w:cs="Arial"/>
        </w:rPr>
        <w:t xml:space="preserve"> and shall limit further use of such PHI to those purposes that make the return or destruction of such PHI infeasible. </w:t>
      </w:r>
    </w:p>
    <w:p w:rsidR="00314FE9" w:rsidRPr="004A13F0" w:rsidRDefault="00314FE9" w:rsidP="00314FE9">
      <w:pPr>
        <w:pStyle w:val="ListParagraph"/>
        <w:rPr>
          <w:rFonts w:ascii="Arial" w:hAnsi="Arial" w:cs="Arial"/>
        </w:rPr>
      </w:pPr>
    </w:p>
    <w:p w:rsidR="00683E87" w:rsidRPr="00FC668B" w:rsidRDefault="00DD7910" w:rsidP="00683E87">
      <w:pPr>
        <w:pStyle w:val="ListParagraph"/>
        <w:numPr>
          <w:ilvl w:val="0"/>
          <w:numId w:val="20"/>
        </w:numPr>
        <w:rPr>
          <w:rFonts w:ascii="Arial" w:hAnsi="Arial" w:cs="Arial"/>
          <w:b/>
        </w:rPr>
      </w:pPr>
      <w:r w:rsidRPr="00FC668B">
        <w:rPr>
          <w:rFonts w:ascii="Arial" w:hAnsi="Arial" w:cs="Arial"/>
          <w:b/>
          <w:u w:val="single"/>
        </w:rPr>
        <w:t>Injunctive Relief</w:t>
      </w:r>
      <w:r w:rsidRPr="00FC668B">
        <w:rPr>
          <w:rFonts w:ascii="Arial" w:hAnsi="Arial" w:cs="Arial"/>
          <w:b/>
        </w:rPr>
        <w:t xml:space="preserve">. </w:t>
      </w:r>
    </w:p>
    <w:p w:rsidR="00683E87" w:rsidRPr="00683E87" w:rsidRDefault="00683E87" w:rsidP="00683E87">
      <w:pPr>
        <w:pStyle w:val="ListParagraph"/>
        <w:ind w:left="360"/>
        <w:rPr>
          <w:rFonts w:ascii="Arial" w:hAnsi="Arial" w:cs="Arial"/>
          <w:b/>
        </w:rPr>
      </w:pPr>
    </w:p>
    <w:p w:rsidR="00DD7910" w:rsidRPr="00683E87" w:rsidRDefault="007716FA" w:rsidP="006424B9">
      <w:pPr>
        <w:pStyle w:val="ListParagraph"/>
        <w:rPr>
          <w:rFonts w:ascii="Arial" w:hAnsi="Arial" w:cs="Arial"/>
          <w:b/>
        </w:rPr>
      </w:pPr>
      <w:r>
        <w:rPr>
          <w:rFonts w:ascii="Arial" w:hAnsi="Arial" w:cs="Arial"/>
        </w:rPr>
        <w:t>Subject to Section 9, e</w:t>
      </w:r>
      <w:r w:rsidR="00750E6E">
        <w:rPr>
          <w:rFonts w:ascii="Arial" w:hAnsi="Arial" w:cs="Arial"/>
        </w:rPr>
        <w:t>ither party</w:t>
      </w:r>
      <w:r w:rsidR="00750E6E" w:rsidRPr="00683E87">
        <w:rPr>
          <w:rFonts w:ascii="Arial" w:hAnsi="Arial" w:cs="Arial"/>
        </w:rPr>
        <w:t xml:space="preserve"> </w:t>
      </w:r>
      <w:r w:rsidR="00DD7910" w:rsidRPr="00683E87">
        <w:rPr>
          <w:rFonts w:ascii="Arial" w:hAnsi="Arial" w:cs="Arial"/>
        </w:rPr>
        <w:t>shall have the right to</w:t>
      </w:r>
      <w:r w:rsidR="00750E6E">
        <w:rPr>
          <w:rFonts w:ascii="Arial" w:hAnsi="Arial" w:cs="Arial"/>
        </w:rPr>
        <w:t xml:space="preserve"> seek</w:t>
      </w:r>
      <w:r w:rsidR="00DD7910" w:rsidRPr="00683E87">
        <w:rPr>
          <w:rFonts w:ascii="Arial" w:hAnsi="Arial" w:cs="Arial"/>
        </w:rPr>
        <w:t xml:space="preserve"> injunctive and other equitable and legal relief against </w:t>
      </w:r>
      <w:r w:rsidR="00750E6E">
        <w:rPr>
          <w:rFonts w:ascii="Arial" w:hAnsi="Arial" w:cs="Arial"/>
        </w:rPr>
        <w:t>the other party</w:t>
      </w:r>
      <w:r w:rsidR="00DD7910" w:rsidRPr="00683E87">
        <w:rPr>
          <w:rFonts w:ascii="Arial" w:hAnsi="Arial" w:cs="Arial"/>
        </w:rPr>
        <w:t xml:space="preserve"> or any of its subcontractors or agents in the event of any use or disclosure of </w:t>
      </w:r>
      <w:r w:rsidR="00314FE9">
        <w:rPr>
          <w:rFonts w:ascii="Arial" w:hAnsi="Arial" w:cs="Arial"/>
        </w:rPr>
        <w:t xml:space="preserve">PHI </w:t>
      </w:r>
      <w:r w:rsidR="00DD7910" w:rsidRPr="00683E87">
        <w:rPr>
          <w:rFonts w:ascii="Arial" w:hAnsi="Arial" w:cs="Arial"/>
        </w:rPr>
        <w:t xml:space="preserve">in violation of </w:t>
      </w:r>
      <w:r w:rsidR="00651F9A">
        <w:rPr>
          <w:rFonts w:ascii="Arial" w:hAnsi="Arial" w:cs="Arial"/>
        </w:rPr>
        <w:t xml:space="preserve">the </w:t>
      </w:r>
      <w:r w:rsidR="00750E6E">
        <w:rPr>
          <w:rFonts w:ascii="Arial" w:hAnsi="Arial" w:cs="Arial"/>
        </w:rPr>
        <w:t xml:space="preserve">Services </w:t>
      </w:r>
      <w:r w:rsidR="00651F9A">
        <w:rPr>
          <w:rFonts w:ascii="Arial" w:hAnsi="Arial" w:cs="Arial"/>
        </w:rPr>
        <w:t xml:space="preserve">Agreement, this </w:t>
      </w:r>
      <w:r w:rsidR="003E01B1">
        <w:rPr>
          <w:rFonts w:ascii="Arial" w:hAnsi="Arial" w:cs="Arial"/>
        </w:rPr>
        <w:t>BA Agreement</w:t>
      </w:r>
      <w:r w:rsidR="00DD7910" w:rsidRPr="00683E87">
        <w:rPr>
          <w:rFonts w:ascii="Arial" w:hAnsi="Arial" w:cs="Arial"/>
        </w:rPr>
        <w:t xml:space="preserve"> or applicable law.</w:t>
      </w:r>
      <w:r w:rsidR="006424B9" w:rsidRPr="006424B9">
        <w:t xml:space="preserve"> </w:t>
      </w:r>
      <w:r w:rsidR="00DD7910" w:rsidRPr="00683E87">
        <w:rPr>
          <w:rFonts w:ascii="Arial" w:hAnsi="Arial" w:cs="Arial"/>
        </w:rPr>
        <w:t xml:space="preserve"> </w:t>
      </w:r>
    </w:p>
    <w:p w:rsidR="00FC668B" w:rsidRDefault="00FC668B" w:rsidP="00DD7910">
      <w:pPr>
        <w:rPr>
          <w:rFonts w:ascii="Arial" w:hAnsi="Arial" w:cs="Arial"/>
        </w:rPr>
      </w:pPr>
    </w:p>
    <w:p w:rsidR="00FC668B" w:rsidRDefault="00DD7910" w:rsidP="00FC668B">
      <w:pPr>
        <w:pStyle w:val="ListParagraph"/>
        <w:numPr>
          <w:ilvl w:val="0"/>
          <w:numId w:val="20"/>
        </w:numPr>
        <w:rPr>
          <w:rFonts w:ascii="Arial" w:hAnsi="Arial" w:cs="Arial"/>
        </w:rPr>
      </w:pPr>
      <w:r w:rsidRPr="00FC668B">
        <w:rPr>
          <w:rFonts w:ascii="Arial" w:hAnsi="Arial" w:cs="Arial"/>
          <w:b/>
          <w:u w:val="single"/>
        </w:rPr>
        <w:t>No Waiver of Immunity</w:t>
      </w:r>
      <w:r w:rsidRPr="00FC668B">
        <w:rPr>
          <w:rFonts w:ascii="Arial" w:hAnsi="Arial" w:cs="Arial"/>
        </w:rPr>
        <w:t xml:space="preserve">.  </w:t>
      </w:r>
    </w:p>
    <w:p w:rsidR="00FC668B" w:rsidRDefault="00FC668B" w:rsidP="00FC668B">
      <w:pPr>
        <w:rPr>
          <w:rFonts w:ascii="Arial" w:hAnsi="Arial" w:cs="Arial"/>
        </w:rPr>
      </w:pPr>
    </w:p>
    <w:p w:rsidR="00DD7910" w:rsidRDefault="00DD7910" w:rsidP="00FC668B">
      <w:pPr>
        <w:rPr>
          <w:rFonts w:ascii="Arial" w:hAnsi="Arial" w:cs="Arial"/>
        </w:rPr>
      </w:pPr>
      <w:r w:rsidRPr="00FC668B">
        <w:rPr>
          <w:rFonts w:ascii="Arial" w:hAnsi="Arial" w:cs="Arial"/>
        </w:rPr>
        <w:t xml:space="preserve">No term or condition of this </w:t>
      </w:r>
      <w:r w:rsidR="00750E6E">
        <w:rPr>
          <w:rFonts w:ascii="Arial" w:hAnsi="Arial" w:cs="Arial"/>
        </w:rPr>
        <w:t xml:space="preserve">BA </w:t>
      </w:r>
      <w:r w:rsidRPr="00FC668B">
        <w:rPr>
          <w:rFonts w:ascii="Arial" w:hAnsi="Arial" w:cs="Arial"/>
        </w:rPr>
        <w:t xml:space="preserve">Agreement shall be construed or interpreted as a waiver, express or implied, of any of the immunities, rights, benefits, protection, or other provisions of the Colorado Governmental Immunity Act, CRS 24-10-101 </w:t>
      </w:r>
      <w:r w:rsidRPr="00FC668B">
        <w:rPr>
          <w:rFonts w:ascii="Arial" w:hAnsi="Arial" w:cs="Arial"/>
          <w:i/>
        </w:rPr>
        <w:t>et seq.</w:t>
      </w:r>
      <w:r w:rsidRPr="00FC668B">
        <w:rPr>
          <w:rFonts w:ascii="Arial" w:hAnsi="Arial" w:cs="Arial"/>
        </w:rPr>
        <w:t xml:space="preserve"> or the Federal Tort Claims Act, 28 U.S.C. 2671 </w:t>
      </w:r>
      <w:r w:rsidRPr="00FC668B">
        <w:rPr>
          <w:rFonts w:ascii="Arial" w:hAnsi="Arial" w:cs="Arial"/>
          <w:i/>
        </w:rPr>
        <w:t>et seq.</w:t>
      </w:r>
      <w:r w:rsidRPr="00FC668B">
        <w:rPr>
          <w:rFonts w:ascii="Arial" w:hAnsi="Arial" w:cs="Arial"/>
        </w:rPr>
        <w:t xml:space="preserve"> as applicable, as now in effect or hereafter amended. </w:t>
      </w:r>
    </w:p>
    <w:p w:rsidR="006424B9" w:rsidRDefault="006424B9" w:rsidP="00FC668B">
      <w:pPr>
        <w:rPr>
          <w:rFonts w:ascii="Arial" w:hAnsi="Arial" w:cs="Arial"/>
        </w:rPr>
      </w:pPr>
    </w:p>
    <w:p w:rsidR="006424B9" w:rsidRPr="0088140A" w:rsidRDefault="006424B9" w:rsidP="006424B9">
      <w:pPr>
        <w:pStyle w:val="ListParagraph"/>
        <w:numPr>
          <w:ilvl w:val="0"/>
          <w:numId w:val="20"/>
        </w:numPr>
        <w:rPr>
          <w:rFonts w:ascii="Arial" w:hAnsi="Arial" w:cs="Arial"/>
          <w:b/>
          <w:u w:val="single"/>
        </w:rPr>
      </w:pPr>
      <w:r>
        <w:rPr>
          <w:rFonts w:ascii="Arial" w:hAnsi="Arial" w:cs="Arial"/>
        </w:rPr>
        <w:t xml:space="preserve"> </w:t>
      </w:r>
      <w:r w:rsidRPr="0088140A">
        <w:rPr>
          <w:rFonts w:ascii="Arial" w:hAnsi="Arial" w:cs="Arial"/>
          <w:b/>
          <w:u w:val="single"/>
        </w:rPr>
        <w:t xml:space="preserve">Limitation of Liability and Insurance. </w:t>
      </w:r>
    </w:p>
    <w:p w:rsidR="006424B9" w:rsidRDefault="006424B9" w:rsidP="006424B9">
      <w:pPr>
        <w:pStyle w:val="ListParagraph"/>
        <w:ind w:left="360"/>
        <w:rPr>
          <w:rFonts w:ascii="Arial" w:hAnsi="Arial" w:cs="Arial"/>
        </w:rPr>
      </w:pPr>
      <w:r w:rsidRPr="006424B9">
        <w:rPr>
          <w:rFonts w:ascii="Arial" w:hAnsi="Arial" w:cs="Arial"/>
        </w:rPr>
        <w:t xml:space="preserve"> </w:t>
      </w:r>
    </w:p>
    <w:p w:rsidR="006424B9" w:rsidRPr="006424B9" w:rsidRDefault="00DC0238" w:rsidP="006424B9">
      <w:pPr>
        <w:pStyle w:val="ListParagraph"/>
        <w:ind w:left="0"/>
        <w:rPr>
          <w:rFonts w:ascii="Arial" w:hAnsi="Arial" w:cs="Arial"/>
        </w:rPr>
      </w:pPr>
      <w:r>
        <w:rPr>
          <w:rFonts w:ascii="Arial" w:hAnsi="Arial" w:cs="Arial"/>
        </w:rPr>
        <w:t>Notwithstanding any provision in the Services Agreement to the contrary, BA’s indemnification obligations under Section 12 of this Agreement shall not</w:t>
      </w:r>
      <w:r w:rsidR="00AB265D">
        <w:rPr>
          <w:rFonts w:ascii="Arial" w:hAnsi="Arial" w:cs="Arial"/>
        </w:rPr>
        <w:t xml:space="preserve"> be subject to any limitations on cumulative liability or based on classification of damages awarded in any </w:t>
      </w:r>
      <w:r w:rsidR="00173D0E">
        <w:rPr>
          <w:rFonts w:ascii="Arial" w:hAnsi="Arial" w:cs="Arial"/>
        </w:rPr>
        <w:t xml:space="preserve">matter </w:t>
      </w:r>
      <w:r w:rsidR="00AB265D">
        <w:rPr>
          <w:rFonts w:ascii="Arial" w:hAnsi="Arial" w:cs="Arial"/>
        </w:rPr>
        <w:t>for which CE is indemnified</w:t>
      </w:r>
      <w:r>
        <w:rPr>
          <w:rFonts w:ascii="Arial" w:hAnsi="Arial" w:cs="Arial"/>
        </w:rPr>
        <w:t>.</w:t>
      </w:r>
      <w:r w:rsidR="006424B9" w:rsidRPr="006424B9">
        <w:rPr>
          <w:rFonts w:ascii="Arial" w:hAnsi="Arial" w:cs="Arial"/>
        </w:rPr>
        <w:t xml:space="preserve">  In addition to any insurance requirements in the Agreement, Business Associate shall maintain </w:t>
      </w:r>
      <w:r w:rsidR="0088140A">
        <w:rPr>
          <w:rFonts w:ascii="Arial" w:hAnsi="Arial" w:cs="Arial"/>
        </w:rPr>
        <w:t>appropriate</w:t>
      </w:r>
      <w:r w:rsidR="006424B9" w:rsidRPr="006424B9">
        <w:rPr>
          <w:rFonts w:ascii="Arial" w:hAnsi="Arial" w:cs="Arial"/>
        </w:rPr>
        <w:t xml:space="preserve"> insurance to cover loss of PHI data and claims based upon alleged violations of privacy rights through improper use or disclosure of PHI.</w:t>
      </w:r>
    </w:p>
    <w:p w:rsidR="006424B9" w:rsidRPr="006424B9" w:rsidRDefault="006424B9" w:rsidP="006424B9">
      <w:pPr>
        <w:pStyle w:val="ListParagraph"/>
        <w:ind w:left="360"/>
        <w:rPr>
          <w:rFonts w:ascii="Arial" w:hAnsi="Arial" w:cs="Arial"/>
        </w:rPr>
      </w:pPr>
    </w:p>
    <w:p w:rsidR="00FC668B" w:rsidRPr="006424B9" w:rsidRDefault="006424B9" w:rsidP="00FC668B">
      <w:pPr>
        <w:pStyle w:val="ListParagraph"/>
        <w:numPr>
          <w:ilvl w:val="0"/>
          <w:numId w:val="20"/>
        </w:numPr>
        <w:rPr>
          <w:rFonts w:ascii="Arial" w:hAnsi="Arial" w:cs="Arial"/>
        </w:rPr>
      </w:pPr>
      <w:r w:rsidRPr="006424B9">
        <w:rPr>
          <w:rFonts w:ascii="Arial" w:hAnsi="Arial" w:cs="Arial"/>
        </w:rPr>
        <w:t xml:space="preserve">  </w:t>
      </w:r>
      <w:r w:rsidR="00DD7910" w:rsidRPr="006424B9">
        <w:rPr>
          <w:rFonts w:ascii="Arial" w:hAnsi="Arial" w:cs="Arial"/>
          <w:b/>
          <w:u w:val="single"/>
        </w:rPr>
        <w:t>Disclaimer</w:t>
      </w:r>
      <w:r w:rsidR="00DD7910" w:rsidRPr="006424B9">
        <w:rPr>
          <w:rFonts w:ascii="Arial" w:hAnsi="Arial" w:cs="Arial"/>
        </w:rPr>
        <w:t xml:space="preserve">.  </w:t>
      </w:r>
    </w:p>
    <w:p w:rsidR="00FC668B" w:rsidRDefault="00FC668B" w:rsidP="00FC668B">
      <w:pPr>
        <w:rPr>
          <w:rFonts w:ascii="Arial" w:hAnsi="Arial" w:cs="Arial"/>
        </w:rPr>
      </w:pPr>
    </w:p>
    <w:p w:rsidR="00DD7910" w:rsidRPr="00FC668B" w:rsidRDefault="00DD7910" w:rsidP="00FC668B">
      <w:pPr>
        <w:rPr>
          <w:rFonts w:ascii="Arial" w:hAnsi="Arial" w:cs="Arial"/>
        </w:rPr>
      </w:pPr>
      <w:r w:rsidRPr="00FC668B">
        <w:rPr>
          <w:rFonts w:ascii="Arial" w:hAnsi="Arial" w:cs="Arial"/>
        </w:rPr>
        <w:t xml:space="preserve">CE makes no warranty or representation that compliance by </w:t>
      </w:r>
      <w:r w:rsidR="00314FE9">
        <w:rPr>
          <w:rFonts w:ascii="Arial" w:hAnsi="Arial" w:cs="Arial"/>
        </w:rPr>
        <w:t>Business</w:t>
      </w:r>
      <w:r w:rsidR="00FC668B">
        <w:rPr>
          <w:rFonts w:ascii="Arial" w:hAnsi="Arial" w:cs="Arial"/>
        </w:rPr>
        <w:t xml:space="preserve"> </w:t>
      </w:r>
      <w:r w:rsidRPr="00FC668B">
        <w:rPr>
          <w:rFonts w:ascii="Arial" w:hAnsi="Arial" w:cs="Arial"/>
        </w:rPr>
        <w:t>Associate with this Agreement</w:t>
      </w:r>
      <w:r w:rsidR="00314FE9">
        <w:rPr>
          <w:rFonts w:ascii="Arial" w:hAnsi="Arial" w:cs="Arial"/>
        </w:rPr>
        <w:t>, HIPAA or the HIPAA r</w:t>
      </w:r>
      <w:r w:rsidRPr="00FC668B">
        <w:rPr>
          <w:rFonts w:ascii="Arial" w:hAnsi="Arial" w:cs="Arial"/>
        </w:rPr>
        <w:t xml:space="preserve">egulations will be adequate or </w:t>
      </w:r>
      <w:r w:rsidRPr="00FC668B">
        <w:rPr>
          <w:rFonts w:ascii="Arial" w:hAnsi="Arial" w:cs="Arial"/>
        </w:rPr>
        <w:lastRenderedPageBreak/>
        <w:t xml:space="preserve">satisfactory for </w:t>
      </w:r>
      <w:r w:rsidR="00FC668B">
        <w:rPr>
          <w:rFonts w:ascii="Arial" w:hAnsi="Arial" w:cs="Arial"/>
        </w:rPr>
        <w:t xml:space="preserve">Business </w:t>
      </w:r>
      <w:r w:rsidRPr="00FC668B">
        <w:rPr>
          <w:rFonts w:ascii="Arial" w:hAnsi="Arial" w:cs="Arial"/>
        </w:rPr>
        <w:t xml:space="preserve">Associate’s own purposes. </w:t>
      </w:r>
      <w:r w:rsidR="00FC668B">
        <w:rPr>
          <w:rFonts w:ascii="Arial" w:hAnsi="Arial" w:cs="Arial"/>
        </w:rPr>
        <w:t xml:space="preserve">Business </w:t>
      </w:r>
      <w:r w:rsidRPr="00FC668B">
        <w:rPr>
          <w:rFonts w:ascii="Arial" w:hAnsi="Arial" w:cs="Arial"/>
        </w:rPr>
        <w:t xml:space="preserve">Associate is solely responsible for all decisions made by </w:t>
      </w:r>
      <w:r w:rsidR="00FC668B">
        <w:rPr>
          <w:rFonts w:ascii="Arial" w:hAnsi="Arial" w:cs="Arial"/>
        </w:rPr>
        <w:t xml:space="preserve">Business </w:t>
      </w:r>
      <w:r w:rsidRPr="00FC668B">
        <w:rPr>
          <w:rFonts w:ascii="Arial" w:hAnsi="Arial" w:cs="Arial"/>
        </w:rPr>
        <w:t>Associate regarding the safeguarding of PHI.</w:t>
      </w:r>
    </w:p>
    <w:p w:rsidR="00DD7910" w:rsidRPr="00DD7910" w:rsidRDefault="00DD7910" w:rsidP="00DD7910">
      <w:pPr>
        <w:rPr>
          <w:rFonts w:ascii="Arial" w:hAnsi="Arial" w:cs="Arial"/>
        </w:rPr>
      </w:pPr>
    </w:p>
    <w:p w:rsidR="004A13F0" w:rsidRDefault="007D3D26" w:rsidP="004A13F0">
      <w:pPr>
        <w:pStyle w:val="ListParagraph"/>
        <w:numPr>
          <w:ilvl w:val="0"/>
          <w:numId w:val="20"/>
        </w:numPr>
        <w:rPr>
          <w:rFonts w:ascii="Arial" w:hAnsi="Arial" w:cs="Arial"/>
        </w:rPr>
      </w:pPr>
      <w:r w:rsidRPr="007D3D26">
        <w:rPr>
          <w:rFonts w:ascii="Arial" w:hAnsi="Arial" w:cs="Arial"/>
          <w:b/>
        </w:rPr>
        <w:t xml:space="preserve">  </w:t>
      </w:r>
      <w:r w:rsidR="004A13F0" w:rsidRPr="004A13F0">
        <w:rPr>
          <w:rFonts w:ascii="Arial" w:hAnsi="Arial" w:cs="Arial"/>
          <w:b/>
          <w:u w:val="single"/>
        </w:rPr>
        <w:t>Indemnification</w:t>
      </w:r>
      <w:r w:rsidR="004A13F0" w:rsidRPr="004A13F0">
        <w:rPr>
          <w:rFonts w:ascii="Arial" w:hAnsi="Arial" w:cs="Arial"/>
        </w:rPr>
        <w:t xml:space="preserve">. </w:t>
      </w:r>
    </w:p>
    <w:p w:rsidR="004A13F0" w:rsidRDefault="004A13F0" w:rsidP="004A13F0">
      <w:pPr>
        <w:pStyle w:val="ListParagraph"/>
        <w:ind w:left="360"/>
        <w:rPr>
          <w:rFonts w:ascii="Arial" w:hAnsi="Arial" w:cs="Arial"/>
        </w:rPr>
      </w:pPr>
    </w:p>
    <w:p w:rsidR="003E73F6" w:rsidRDefault="004A13F0" w:rsidP="004A13F0">
      <w:pPr>
        <w:rPr>
          <w:rFonts w:ascii="Arial" w:hAnsi="Arial" w:cs="Arial"/>
        </w:rPr>
      </w:pPr>
      <w:r w:rsidRPr="004A13F0">
        <w:rPr>
          <w:rFonts w:ascii="Arial" w:hAnsi="Arial" w:cs="Arial"/>
        </w:rPr>
        <w:t xml:space="preserve">In the event of any unauthorized use or disclosure of </w:t>
      </w:r>
      <w:r>
        <w:rPr>
          <w:rFonts w:ascii="Arial" w:hAnsi="Arial" w:cs="Arial"/>
        </w:rPr>
        <w:t>PHI</w:t>
      </w:r>
      <w:r w:rsidRPr="004A13F0">
        <w:rPr>
          <w:rFonts w:ascii="Arial" w:hAnsi="Arial" w:cs="Arial"/>
        </w:rPr>
        <w:t xml:space="preserve"> constituting a “Breach” as defined under 45 C.F.R. § 164.402 which is caused by the negligent act(s) or omission(s) of </w:t>
      </w:r>
      <w:r>
        <w:rPr>
          <w:rFonts w:ascii="Arial" w:hAnsi="Arial" w:cs="Arial"/>
        </w:rPr>
        <w:t>Business Associate, Business Associate</w:t>
      </w:r>
      <w:r w:rsidR="00314FE9">
        <w:rPr>
          <w:rFonts w:ascii="Arial" w:hAnsi="Arial" w:cs="Arial"/>
        </w:rPr>
        <w:t xml:space="preserve"> </w:t>
      </w:r>
      <w:r w:rsidRPr="004A13F0">
        <w:rPr>
          <w:rFonts w:ascii="Arial" w:hAnsi="Arial" w:cs="Arial"/>
        </w:rPr>
        <w:t xml:space="preserve">agrees to indemnify </w:t>
      </w:r>
      <w:r w:rsidR="00D57368">
        <w:rPr>
          <w:rFonts w:ascii="Arial" w:hAnsi="Arial" w:cs="Arial"/>
        </w:rPr>
        <w:t>CE</w:t>
      </w:r>
      <w:r w:rsidR="00314FE9">
        <w:rPr>
          <w:rFonts w:ascii="Arial" w:hAnsi="Arial" w:cs="Arial"/>
        </w:rPr>
        <w:t xml:space="preserve">, to the extent </w:t>
      </w:r>
      <w:r w:rsidR="00D57368">
        <w:rPr>
          <w:rFonts w:ascii="Arial" w:hAnsi="Arial" w:cs="Arial"/>
        </w:rPr>
        <w:t>Business Associate</w:t>
      </w:r>
      <w:r w:rsidRPr="004A13F0">
        <w:rPr>
          <w:rFonts w:ascii="Arial" w:hAnsi="Arial" w:cs="Arial"/>
        </w:rPr>
        <w:t xml:space="preserve"> is responsible, from and against (</w:t>
      </w:r>
      <w:proofErr w:type="spellStart"/>
      <w:r w:rsidRPr="004A13F0">
        <w:rPr>
          <w:rFonts w:ascii="Arial" w:hAnsi="Arial" w:cs="Arial"/>
        </w:rPr>
        <w:t>i</w:t>
      </w:r>
      <w:proofErr w:type="spellEnd"/>
      <w:r w:rsidRPr="004A13F0">
        <w:rPr>
          <w:rFonts w:ascii="Arial" w:hAnsi="Arial" w:cs="Arial"/>
        </w:rPr>
        <w:t>) any administrative fines o</w:t>
      </w:r>
      <w:r w:rsidR="00314FE9">
        <w:rPr>
          <w:rFonts w:ascii="Arial" w:hAnsi="Arial" w:cs="Arial"/>
        </w:rPr>
        <w:t xml:space="preserve">r penalties assessed against </w:t>
      </w:r>
      <w:r w:rsidR="00D57368">
        <w:rPr>
          <w:rFonts w:ascii="Arial" w:hAnsi="Arial" w:cs="Arial"/>
        </w:rPr>
        <w:t>CE</w:t>
      </w:r>
      <w:r w:rsidRPr="004A13F0">
        <w:rPr>
          <w:rFonts w:ascii="Arial" w:hAnsi="Arial" w:cs="Arial"/>
        </w:rPr>
        <w:t xml:space="preserve"> by the Secretary or other regulatory authority having jurisdiction; (ii) any award which m</w:t>
      </w:r>
      <w:r w:rsidR="00314FE9">
        <w:rPr>
          <w:rFonts w:ascii="Arial" w:hAnsi="Arial" w:cs="Arial"/>
        </w:rPr>
        <w:t>ay be made pursuant to a state attorney g</w:t>
      </w:r>
      <w:r w:rsidRPr="004A13F0">
        <w:rPr>
          <w:rFonts w:ascii="Arial" w:hAnsi="Arial" w:cs="Arial"/>
        </w:rPr>
        <w:t>enera</w:t>
      </w:r>
      <w:r w:rsidR="00314FE9">
        <w:rPr>
          <w:rFonts w:ascii="Arial" w:hAnsi="Arial" w:cs="Arial"/>
        </w:rPr>
        <w:t xml:space="preserve">l action and levied against </w:t>
      </w:r>
      <w:r w:rsidR="00D57368">
        <w:rPr>
          <w:rFonts w:ascii="Arial" w:hAnsi="Arial" w:cs="Arial"/>
        </w:rPr>
        <w:t>CE</w:t>
      </w:r>
      <w:r w:rsidR="003E73F6">
        <w:rPr>
          <w:rFonts w:ascii="Arial" w:hAnsi="Arial" w:cs="Arial"/>
        </w:rPr>
        <w:t xml:space="preserve">; and (iii) in the event that </w:t>
      </w:r>
      <w:r w:rsidRPr="004A13F0">
        <w:rPr>
          <w:rFonts w:ascii="Arial" w:hAnsi="Arial" w:cs="Arial"/>
        </w:rPr>
        <w:t xml:space="preserve">any such Breach requires the issuance of notice(s) to affected individuals pursuant to the relevant provisions of </w:t>
      </w:r>
      <w:r w:rsidR="001B13E4">
        <w:rPr>
          <w:rFonts w:ascii="Arial" w:hAnsi="Arial" w:cs="Arial"/>
        </w:rPr>
        <w:t>the HITECH Act</w:t>
      </w:r>
      <w:r w:rsidRPr="004A13F0">
        <w:rPr>
          <w:rFonts w:ascii="Arial" w:hAnsi="Arial" w:cs="Arial"/>
        </w:rPr>
        <w:t xml:space="preserve">, all direct reasonable costs associated with production and delivery of such required notice(s).  The indemnification obligations under this section are subject </w:t>
      </w:r>
      <w:r w:rsidR="00141E56">
        <w:rPr>
          <w:rFonts w:ascii="Arial" w:hAnsi="Arial" w:cs="Arial"/>
        </w:rPr>
        <w:t xml:space="preserve">to </w:t>
      </w:r>
      <w:r w:rsidR="003E73F6">
        <w:rPr>
          <w:rFonts w:ascii="Arial" w:hAnsi="Arial" w:cs="Arial"/>
        </w:rPr>
        <w:t xml:space="preserve">CE’s </w:t>
      </w:r>
      <w:r w:rsidRPr="004A13F0">
        <w:rPr>
          <w:rFonts w:ascii="Arial" w:hAnsi="Arial" w:cs="Arial"/>
        </w:rPr>
        <w:t xml:space="preserve"> (a) making written dema</w:t>
      </w:r>
      <w:r w:rsidR="00141E56">
        <w:rPr>
          <w:rFonts w:ascii="Arial" w:hAnsi="Arial" w:cs="Arial"/>
        </w:rPr>
        <w:t xml:space="preserve">nd for Indemnification from </w:t>
      </w:r>
      <w:r w:rsidR="003E73F6">
        <w:rPr>
          <w:rFonts w:ascii="Arial" w:hAnsi="Arial" w:cs="Arial"/>
        </w:rPr>
        <w:t>Business Associate</w:t>
      </w:r>
      <w:r w:rsidRPr="004A13F0">
        <w:rPr>
          <w:rFonts w:ascii="Arial" w:hAnsi="Arial" w:cs="Arial"/>
        </w:rPr>
        <w:t xml:space="preserve"> pursuant to the f</w:t>
      </w:r>
      <w:r w:rsidR="00141E56">
        <w:rPr>
          <w:rFonts w:ascii="Arial" w:hAnsi="Arial" w:cs="Arial"/>
        </w:rPr>
        <w:t xml:space="preserve">oregoing; (b) to the extent </w:t>
      </w:r>
      <w:r w:rsidR="003E73F6">
        <w:rPr>
          <w:rFonts w:ascii="Arial" w:hAnsi="Arial" w:cs="Arial"/>
        </w:rPr>
        <w:t>CE</w:t>
      </w:r>
      <w:r w:rsidRPr="004A13F0">
        <w:rPr>
          <w:rFonts w:ascii="Arial" w:hAnsi="Arial" w:cs="Arial"/>
        </w:rPr>
        <w:t xml:space="preserve"> has notice of same, promptly notifying</w:t>
      </w:r>
      <w:r w:rsidR="00141E56">
        <w:rPr>
          <w:rFonts w:ascii="Arial" w:hAnsi="Arial" w:cs="Arial"/>
        </w:rPr>
        <w:t xml:space="preserve"> </w:t>
      </w:r>
      <w:r w:rsidR="003E73F6">
        <w:rPr>
          <w:rFonts w:ascii="Arial" w:hAnsi="Arial" w:cs="Arial"/>
        </w:rPr>
        <w:t>Business Associate</w:t>
      </w:r>
      <w:r w:rsidRPr="004A13F0">
        <w:rPr>
          <w:rFonts w:ascii="Arial" w:hAnsi="Arial" w:cs="Arial"/>
        </w:rPr>
        <w:t xml:space="preserve"> of any investigation or the filing of an</w:t>
      </w:r>
      <w:r w:rsidR="00141E56">
        <w:rPr>
          <w:rFonts w:ascii="Arial" w:hAnsi="Arial" w:cs="Arial"/>
        </w:rPr>
        <w:t>y action by the Secretary, any state attorney g</w:t>
      </w:r>
      <w:r w:rsidRPr="004A13F0">
        <w:rPr>
          <w:rFonts w:ascii="Arial" w:hAnsi="Arial" w:cs="Arial"/>
        </w:rPr>
        <w:t xml:space="preserve">eneral, or other regulatory authority having jurisdiction; (c) granting to </w:t>
      </w:r>
      <w:r w:rsidR="003E73F6">
        <w:rPr>
          <w:rFonts w:ascii="Arial" w:hAnsi="Arial" w:cs="Arial"/>
        </w:rPr>
        <w:t xml:space="preserve">Business Associate </w:t>
      </w:r>
      <w:r w:rsidRPr="004A13F0">
        <w:rPr>
          <w:rFonts w:ascii="Arial" w:hAnsi="Arial" w:cs="Arial"/>
        </w:rPr>
        <w:t>the right to determine the means and methods by which any required notices are delivered to affected indiv</w:t>
      </w:r>
      <w:r w:rsidR="00141E56">
        <w:rPr>
          <w:rFonts w:ascii="Arial" w:hAnsi="Arial" w:cs="Arial"/>
        </w:rPr>
        <w:t xml:space="preserve">iduals, and (d) granting to </w:t>
      </w:r>
      <w:r w:rsidR="003E73F6">
        <w:rPr>
          <w:rFonts w:ascii="Arial" w:hAnsi="Arial" w:cs="Arial"/>
        </w:rPr>
        <w:t>Business Associate</w:t>
      </w:r>
      <w:r w:rsidRPr="004A13F0">
        <w:rPr>
          <w:rFonts w:ascii="Arial" w:hAnsi="Arial" w:cs="Arial"/>
        </w:rPr>
        <w:t xml:space="preserve"> sole right to control any associated defense or negotiation for</w:t>
      </w:r>
      <w:r w:rsidR="00141E56">
        <w:rPr>
          <w:rFonts w:ascii="Arial" w:hAnsi="Arial" w:cs="Arial"/>
        </w:rPr>
        <w:t xml:space="preserve"> settlement or compromise.  </w:t>
      </w:r>
      <w:r w:rsidR="003E73F6">
        <w:rPr>
          <w:rFonts w:ascii="Arial" w:hAnsi="Arial" w:cs="Arial"/>
        </w:rPr>
        <w:t>Business Associate</w:t>
      </w:r>
      <w:r w:rsidRPr="004A13F0">
        <w:rPr>
          <w:rFonts w:ascii="Arial" w:hAnsi="Arial" w:cs="Arial"/>
        </w:rPr>
        <w:t xml:space="preserve"> agrees</w:t>
      </w:r>
      <w:r w:rsidR="00141E56">
        <w:rPr>
          <w:rFonts w:ascii="Arial" w:hAnsi="Arial" w:cs="Arial"/>
        </w:rPr>
        <w:t xml:space="preserve"> to work cooperatively with </w:t>
      </w:r>
      <w:r w:rsidR="003E73F6">
        <w:rPr>
          <w:rFonts w:ascii="Arial" w:hAnsi="Arial" w:cs="Arial"/>
        </w:rPr>
        <w:t>CE</w:t>
      </w:r>
      <w:r w:rsidRPr="004A13F0">
        <w:rPr>
          <w:rFonts w:ascii="Arial" w:hAnsi="Arial" w:cs="Arial"/>
        </w:rPr>
        <w:t xml:space="preserve"> to ensure that liability is properly determined and assigned by the Secretary or other regulatory authority having jurisdiction </w:t>
      </w:r>
      <w:proofErr w:type="gramStart"/>
      <w:r w:rsidRPr="004A13F0">
        <w:rPr>
          <w:rFonts w:ascii="Arial" w:hAnsi="Arial" w:cs="Arial"/>
        </w:rPr>
        <w:t>with regard to</w:t>
      </w:r>
      <w:proofErr w:type="gramEnd"/>
      <w:r w:rsidRPr="004A13F0">
        <w:rPr>
          <w:rFonts w:ascii="Arial" w:hAnsi="Arial" w:cs="Arial"/>
        </w:rPr>
        <w:t xml:space="preserve"> any such Breach</w:t>
      </w:r>
      <w:r w:rsidR="003E73F6">
        <w:rPr>
          <w:rFonts w:ascii="Arial" w:hAnsi="Arial" w:cs="Arial"/>
        </w:rPr>
        <w:t>.</w:t>
      </w:r>
    </w:p>
    <w:p w:rsidR="003E73F6" w:rsidRDefault="003E73F6" w:rsidP="004A13F0">
      <w:pPr>
        <w:rPr>
          <w:rFonts w:ascii="Arial" w:hAnsi="Arial" w:cs="Arial"/>
        </w:rPr>
      </w:pPr>
    </w:p>
    <w:p w:rsidR="003E73F6" w:rsidRPr="003E73F6" w:rsidRDefault="003E73F6" w:rsidP="003E73F6">
      <w:pPr>
        <w:pStyle w:val="ListParagraph"/>
        <w:numPr>
          <w:ilvl w:val="0"/>
          <w:numId w:val="20"/>
        </w:numPr>
        <w:rPr>
          <w:rFonts w:ascii="Arial" w:hAnsi="Arial" w:cs="Arial"/>
          <w:b/>
          <w:u w:val="single"/>
        </w:rPr>
      </w:pPr>
      <w:r w:rsidRPr="003E73F6">
        <w:rPr>
          <w:rFonts w:ascii="Arial" w:hAnsi="Arial" w:cs="Arial"/>
          <w:b/>
          <w:u w:val="single"/>
        </w:rPr>
        <w:t>Miscellaneous.</w:t>
      </w:r>
    </w:p>
    <w:p w:rsidR="003E73F6" w:rsidRDefault="003E73F6" w:rsidP="003E73F6">
      <w:pPr>
        <w:rPr>
          <w:rFonts w:ascii="Arial" w:hAnsi="Arial" w:cs="Arial"/>
        </w:rPr>
      </w:pPr>
    </w:p>
    <w:p w:rsidR="00D008D1" w:rsidRPr="00334F91" w:rsidRDefault="007C2C6A" w:rsidP="00D008D1">
      <w:pPr>
        <w:pStyle w:val="ListParagraph"/>
        <w:numPr>
          <w:ilvl w:val="0"/>
          <w:numId w:val="65"/>
        </w:numPr>
        <w:ind w:left="360"/>
        <w:rPr>
          <w:rFonts w:ascii="Arial" w:hAnsi="Arial" w:cs="Arial"/>
        </w:rPr>
      </w:pPr>
      <w:r w:rsidRPr="00334F91">
        <w:rPr>
          <w:rFonts w:ascii="Arial" w:hAnsi="Arial" w:cs="Arial"/>
          <w:b/>
        </w:rPr>
        <w:t>Regulatory References</w:t>
      </w:r>
      <w:r w:rsidR="004D1EE1" w:rsidRPr="00334F91">
        <w:rPr>
          <w:rFonts w:ascii="Arial" w:hAnsi="Arial" w:cs="Arial"/>
          <w:b/>
        </w:rPr>
        <w:t xml:space="preserve">.    </w:t>
      </w:r>
      <w:r w:rsidRPr="00334F91">
        <w:rPr>
          <w:rFonts w:ascii="Arial" w:hAnsi="Arial" w:cs="Arial"/>
        </w:rPr>
        <w:t xml:space="preserve">A reference in this </w:t>
      </w:r>
      <w:r w:rsidR="003E01B1">
        <w:rPr>
          <w:rFonts w:ascii="Arial" w:hAnsi="Arial" w:cs="Arial"/>
        </w:rPr>
        <w:t>BA Agreement</w:t>
      </w:r>
      <w:r w:rsidRPr="00334F91">
        <w:rPr>
          <w:rFonts w:ascii="Arial" w:hAnsi="Arial" w:cs="Arial"/>
        </w:rPr>
        <w:t xml:space="preserve"> to a section in the </w:t>
      </w:r>
      <w:r w:rsidR="00651F9A">
        <w:rPr>
          <w:rFonts w:ascii="Arial" w:hAnsi="Arial" w:cs="Arial"/>
        </w:rPr>
        <w:t xml:space="preserve">HIPAA </w:t>
      </w:r>
      <w:r w:rsidRPr="00334F91">
        <w:rPr>
          <w:rFonts w:ascii="Arial" w:hAnsi="Arial" w:cs="Arial"/>
        </w:rPr>
        <w:t xml:space="preserve">Privacy Rule, the </w:t>
      </w:r>
      <w:r w:rsidR="00651F9A">
        <w:rPr>
          <w:rFonts w:ascii="Arial" w:hAnsi="Arial" w:cs="Arial"/>
        </w:rPr>
        <w:t xml:space="preserve">HIPAA </w:t>
      </w:r>
      <w:r w:rsidRPr="00334F91">
        <w:rPr>
          <w:rFonts w:ascii="Arial" w:hAnsi="Arial" w:cs="Arial"/>
        </w:rPr>
        <w:t>Security Rule, or the HITECH Act and any regulations thereunder means the section as in effect or as amended, and for which compliance is required.</w:t>
      </w:r>
    </w:p>
    <w:p w:rsidR="00C7111C" w:rsidRPr="00334F91" w:rsidRDefault="007C2C6A" w:rsidP="00C7111C">
      <w:pPr>
        <w:pStyle w:val="ListParagraph"/>
        <w:numPr>
          <w:ilvl w:val="0"/>
          <w:numId w:val="65"/>
        </w:numPr>
        <w:ind w:left="360"/>
        <w:rPr>
          <w:rFonts w:ascii="Arial" w:hAnsi="Arial" w:cs="Arial"/>
        </w:rPr>
      </w:pPr>
      <w:r w:rsidRPr="00334F91">
        <w:rPr>
          <w:rFonts w:ascii="Arial" w:hAnsi="Arial" w:cs="Arial"/>
          <w:b/>
        </w:rPr>
        <w:t>Amendment</w:t>
      </w:r>
      <w:r w:rsidR="00C7111C" w:rsidRPr="00334F91">
        <w:rPr>
          <w:rFonts w:ascii="Arial" w:hAnsi="Arial" w:cs="Arial"/>
          <w:b/>
        </w:rPr>
        <w:t xml:space="preserve"> to Comply with Law</w:t>
      </w:r>
      <w:r w:rsidR="004D1EE1" w:rsidRPr="00334F91">
        <w:rPr>
          <w:rFonts w:ascii="Arial" w:hAnsi="Arial" w:cs="Arial"/>
          <w:b/>
        </w:rPr>
        <w:t xml:space="preserve">.   </w:t>
      </w:r>
      <w:r w:rsidR="00C7111C" w:rsidRPr="00334F91">
        <w:rPr>
          <w:rFonts w:ascii="Arial" w:hAnsi="Arial" w:cs="Arial"/>
        </w:rPr>
        <w:t xml:space="preserve">The Parties acknowledge that state and federal laws relating to data security and privacy are rapidly evolving and that amendment of this </w:t>
      </w:r>
      <w:r w:rsidR="003E01B1">
        <w:rPr>
          <w:rFonts w:ascii="Arial" w:hAnsi="Arial" w:cs="Arial"/>
        </w:rPr>
        <w:t>BA Agreement</w:t>
      </w:r>
      <w:r w:rsidR="00C7111C" w:rsidRPr="00334F91">
        <w:rPr>
          <w:rFonts w:ascii="Arial" w:hAnsi="Arial" w:cs="Arial"/>
        </w:rPr>
        <w:t xml:space="preserve"> may be required to provide for procedures to ensure compliance with such developments.  </w:t>
      </w:r>
      <w:r w:rsidR="00C4683A">
        <w:rPr>
          <w:rFonts w:ascii="Arial" w:hAnsi="Arial" w:cs="Arial"/>
        </w:rPr>
        <w:t>Unless either Party should terminate this BA Agreement and the Services Agreement as described below, t</w:t>
      </w:r>
      <w:r w:rsidR="00C7111C" w:rsidRPr="00334F91">
        <w:rPr>
          <w:rFonts w:ascii="Arial" w:hAnsi="Arial" w:cs="Arial"/>
        </w:rPr>
        <w:t>he Parties specifically agree to take such action</w:t>
      </w:r>
      <w:r w:rsidR="00AB265D">
        <w:rPr>
          <w:rFonts w:ascii="Arial" w:hAnsi="Arial" w:cs="Arial"/>
        </w:rPr>
        <w:t>,</w:t>
      </w:r>
      <w:r w:rsidR="00C7111C" w:rsidRPr="00334F91">
        <w:rPr>
          <w:rFonts w:ascii="Arial" w:hAnsi="Arial" w:cs="Arial"/>
        </w:rPr>
        <w:t xml:space="preserve"> as is necessary to implement the standards and requirements of </w:t>
      </w:r>
      <w:r w:rsidR="00651F9A">
        <w:rPr>
          <w:rFonts w:ascii="Arial" w:hAnsi="Arial" w:cs="Arial"/>
        </w:rPr>
        <w:t xml:space="preserve">the </w:t>
      </w:r>
      <w:r w:rsidR="00C7111C" w:rsidRPr="00334F91">
        <w:rPr>
          <w:rFonts w:ascii="Arial" w:hAnsi="Arial" w:cs="Arial"/>
        </w:rPr>
        <w:t>HIPAA</w:t>
      </w:r>
      <w:r w:rsidR="00651F9A">
        <w:rPr>
          <w:rFonts w:ascii="Arial" w:hAnsi="Arial" w:cs="Arial"/>
        </w:rPr>
        <w:t xml:space="preserve"> </w:t>
      </w:r>
      <w:r w:rsidR="00C7111C" w:rsidRPr="00334F91">
        <w:rPr>
          <w:rFonts w:ascii="Arial" w:hAnsi="Arial" w:cs="Arial"/>
        </w:rPr>
        <w:t>Privacy Rule</w:t>
      </w:r>
      <w:r w:rsidR="00651F9A">
        <w:rPr>
          <w:rFonts w:ascii="Arial" w:hAnsi="Arial" w:cs="Arial"/>
        </w:rPr>
        <w:t>, the HIPAA Security Rule, other standards and requirements of HIPAA, the HITECH Act</w:t>
      </w:r>
      <w:r w:rsidR="00C7111C" w:rsidRPr="00334F91">
        <w:rPr>
          <w:rFonts w:ascii="Arial" w:hAnsi="Arial" w:cs="Arial"/>
        </w:rPr>
        <w:t xml:space="preserve"> and other applicable laws relating to the security or privacy of PHI.  The Parties understand and agree that CE </w:t>
      </w:r>
      <w:r w:rsidR="001B13E4">
        <w:rPr>
          <w:rFonts w:ascii="Arial" w:hAnsi="Arial" w:cs="Arial"/>
        </w:rPr>
        <w:t>may be required to obtain</w:t>
      </w:r>
      <w:r w:rsidR="001B13E4" w:rsidRPr="00334F91">
        <w:rPr>
          <w:rFonts w:ascii="Arial" w:hAnsi="Arial" w:cs="Arial"/>
        </w:rPr>
        <w:t xml:space="preserve"> </w:t>
      </w:r>
      <w:r w:rsidR="00C7111C" w:rsidRPr="00334F91">
        <w:rPr>
          <w:rFonts w:ascii="Arial" w:hAnsi="Arial" w:cs="Arial"/>
        </w:rPr>
        <w:t xml:space="preserve">satisfactory written assurance from Business Associate that Business </w:t>
      </w:r>
      <w:r w:rsidR="00C7111C" w:rsidRPr="00334F91">
        <w:rPr>
          <w:rFonts w:ascii="Arial" w:hAnsi="Arial" w:cs="Arial"/>
        </w:rPr>
        <w:lastRenderedPageBreak/>
        <w:t>Associat</w:t>
      </w:r>
      <w:r w:rsidR="00651F9A">
        <w:rPr>
          <w:rFonts w:ascii="Arial" w:hAnsi="Arial" w:cs="Arial"/>
        </w:rPr>
        <w:t>e will adequately safeguard all PHI.</w:t>
      </w:r>
      <w:r w:rsidR="00C7111C" w:rsidRPr="00334F91">
        <w:rPr>
          <w:rFonts w:ascii="Arial" w:hAnsi="Arial" w:cs="Arial"/>
        </w:rPr>
        <w:t xml:space="preserve">  Upon the request of either Party, the other Party agrees to </w:t>
      </w:r>
      <w:r w:rsidR="00141E56">
        <w:rPr>
          <w:rFonts w:ascii="Arial" w:hAnsi="Arial" w:cs="Arial"/>
        </w:rPr>
        <w:t xml:space="preserve">enter promptly </w:t>
      </w:r>
      <w:r w:rsidR="00C7111C" w:rsidRPr="00334F91">
        <w:rPr>
          <w:rFonts w:ascii="Arial" w:hAnsi="Arial" w:cs="Arial"/>
        </w:rPr>
        <w:t xml:space="preserve">into negotiations concerning the terms of an amendment to this </w:t>
      </w:r>
      <w:r w:rsidR="003E01B1">
        <w:rPr>
          <w:rFonts w:ascii="Arial" w:hAnsi="Arial" w:cs="Arial"/>
        </w:rPr>
        <w:t>BA Agreement</w:t>
      </w:r>
      <w:r w:rsidR="00C7111C" w:rsidRPr="00334F91">
        <w:rPr>
          <w:rFonts w:ascii="Arial" w:hAnsi="Arial" w:cs="Arial"/>
        </w:rPr>
        <w:t xml:space="preserve"> embodying written assurances consistent with the standards and requirements of </w:t>
      </w:r>
      <w:r w:rsidR="00651F9A" w:rsidRPr="00651F9A">
        <w:rPr>
          <w:rFonts w:ascii="Arial" w:hAnsi="Arial" w:cs="Arial"/>
        </w:rPr>
        <w:t>the HIPAA Privacy Rule, the HIPAA Security Rule, other standards and requirements of HIPAA, the HITECH Act and other applicable laws relating to the security or privacy of PHI.</w:t>
      </w:r>
      <w:r w:rsidR="00651F9A">
        <w:rPr>
          <w:rFonts w:ascii="Arial" w:hAnsi="Arial" w:cs="Arial"/>
        </w:rPr>
        <w:t xml:space="preserve">  </w:t>
      </w:r>
      <w:r w:rsidR="001B13E4">
        <w:rPr>
          <w:rFonts w:ascii="Arial" w:hAnsi="Arial" w:cs="Arial"/>
        </w:rPr>
        <w:t xml:space="preserve">Either </w:t>
      </w:r>
      <w:r w:rsidR="00C4683A">
        <w:rPr>
          <w:rFonts w:ascii="Arial" w:hAnsi="Arial" w:cs="Arial"/>
        </w:rPr>
        <w:t>P</w:t>
      </w:r>
      <w:r w:rsidR="001B13E4">
        <w:rPr>
          <w:rFonts w:ascii="Arial" w:hAnsi="Arial" w:cs="Arial"/>
        </w:rPr>
        <w:t>arty</w:t>
      </w:r>
      <w:r w:rsidR="001B13E4" w:rsidRPr="00334F91">
        <w:rPr>
          <w:rFonts w:ascii="Arial" w:hAnsi="Arial" w:cs="Arial"/>
        </w:rPr>
        <w:t xml:space="preserve"> </w:t>
      </w:r>
      <w:r w:rsidR="00C7111C" w:rsidRPr="00334F91">
        <w:rPr>
          <w:rFonts w:ascii="Arial" w:hAnsi="Arial" w:cs="Arial"/>
        </w:rPr>
        <w:t xml:space="preserve">may terminate </w:t>
      </w:r>
      <w:r w:rsidR="00BA06EA">
        <w:rPr>
          <w:rFonts w:ascii="Arial" w:hAnsi="Arial" w:cs="Arial"/>
        </w:rPr>
        <w:t xml:space="preserve">this BA Agreement and </w:t>
      </w:r>
      <w:r w:rsidR="00C7111C" w:rsidRPr="00334F91">
        <w:rPr>
          <w:rFonts w:ascii="Arial" w:hAnsi="Arial" w:cs="Arial"/>
        </w:rPr>
        <w:t xml:space="preserve">the </w:t>
      </w:r>
      <w:r w:rsidR="00BA06EA">
        <w:rPr>
          <w:rFonts w:ascii="Arial" w:hAnsi="Arial" w:cs="Arial"/>
        </w:rPr>
        <w:t xml:space="preserve">Services </w:t>
      </w:r>
      <w:r w:rsidR="00C7111C" w:rsidRPr="00334F91">
        <w:rPr>
          <w:rFonts w:ascii="Arial" w:hAnsi="Arial" w:cs="Arial"/>
        </w:rPr>
        <w:t>Agreement upon thirty (30) days written notice in the event (</w:t>
      </w:r>
      <w:proofErr w:type="spellStart"/>
      <w:r w:rsidR="00C7111C" w:rsidRPr="00334F91">
        <w:rPr>
          <w:rFonts w:ascii="Arial" w:hAnsi="Arial" w:cs="Arial"/>
        </w:rPr>
        <w:t>i</w:t>
      </w:r>
      <w:proofErr w:type="spellEnd"/>
      <w:r w:rsidR="00C7111C" w:rsidRPr="00334F91">
        <w:rPr>
          <w:rFonts w:ascii="Arial" w:hAnsi="Arial" w:cs="Arial"/>
        </w:rPr>
        <w:t xml:space="preserve">) </w:t>
      </w:r>
      <w:r w:rsidR="001B13E4">
        <w:rPr>
          <w:rFonts w:ascii="Arial" w:hAnsi="Arial" w:cs="Arial"/>
        </w:rPr>
        <w:t xml:space="preserve">the other </w:t>
      </w:r>
      <w:r w:rsidR="00BA06EA">
        <w:rPr>
          <w:rFonts w:ascii="Arial" w:hAnsi="Arial" w:cs="Arial"/>
        </w:rPr>
        <w:t>P</w:t>
      </w:r>
      <w:r w:rsidR="001B13E4">
        <w:rPr>
          <w:rFonts w:ascii="Arial" w:hAnsi="Arial" w:cs="Arial"/>
        </w:rPr>
        <w:t>arty</w:t>
      </w:r>
      <w:r w:rsidR="00C7111C" w:rsidRPr="00334F91">
        <w:rPr>
          <w:rFonts w:ascii="Arial" w:hAnsi="Arial" w:cs="Arial"/>
        </w:rPr>
        <w:t xml:space="preserve"> does not promptly enter into negotiations to amend this </w:t>
      </w:r>
      <w:r w:rsidR="003E01B1">
        <w:rPr>
          <w:rFonts w:ascii="Arial" w:hAnsi="Arial" w:cs="Arial"/>
        </w:rPr>
        <w:t>BA Agreement</w:t>
      </w:r>
      <w:r w:rsidR="00C7111C" w:rsidRPr="00334F91">
        <w:rPr>
          <w:rFonts w:ascii="Arial" w:hAnsi="Arial" w:cs="Arial"/>
        </w:rPr>
        <w:t xml:space="preserve"> when requested pursuant to this Section or (ii) </w:t>
      </w:r>
      <w:r w:rsidR="001B13E4">
        <w:rPr>
          <w:rFonts w:ascii="Arial" w:hAnsi="Arial" w:cs="Arial"/>
        </w:rPr>
        <w:t xml:space="preserve">the other </w:t>
      </w:r>
      <w:r w:rsidR="00BA06EA">
        <w:rPr>
          <w:rFonts w:ascii="Arial" w:hAnsi="Arial" w:cs="Arial"/>
        </w:rPr>
        <w:t>P</w:t>
      </w:r>
      <w:r w:rsidR="001B13E4">
        <w:rPr>
          <w:rFonts w:ascii="Arial" w:hAnsi="Arial" w:cs="Arial"/>
        </w:rPr>
        <w:t>arty</w:t>
      </w:r>
      <w:r w:rsidR="00C7111C" w:rsidRPr="00334F91">
        <w:rPr>
          <w:rFonts w:ascii="Arial" w:hAnsi="Arial" w:cs="Arial"/>
        </w:rPr>
        <w:t xml:space="preserve"> does not enter into an amendment to this</w:t>
      </w:r>
      <w:r w:rsidR="00334F91" w:rsidRPr="00334F91">
        <w:rPr>
          <w:rFonts w:ascii="Arial" w:hAnsi="Arial" w:cs="Arial"/>
        </w:rPr>
        <w:t xml:space="preserve"> </w:t>
      </w:r>
      <w:r w:rsidR="003E01B1">
        <w:rPr>
          <w:rFonts w:ascii="Arial" w:hAnsi="Arial" w:cs="Arial"/>
        </w:rPr>
        <w:t>BA Agreement</w:t>
      </w:r>
      <w:r w:rsidR="00C7111C" w:rsidRPr="00334F91">
        <w:rPr>
          <w:rFonts w:ascii="Arial" w:hAnsi="Arial" w:cs="Arial"/>
        </w:rPr>
        <w:t xml:space="preserve"> providing assurances regarding the safeguarding of PHI that </w:t>
      </w:r>
      <w:r w:rsidR="001B13E4">
        <w:rPr>
          <w:rFonts w:ascii="Arial" w:hAnsi="Arial" w:cs="Arial"/>
        </w:rPr>
        <w:t xml:space="preserve">the requesting </w:t>
      </w:r>
      <w:r w:rsidR="00BA06EA">
        <w:rPr>
          <w:rFonts w:ascii="Arial" w:hAnsi="Arial" w:cs="Arial"/>
        </w:rPr>
        <w:t>P</w:t>
      </w:r>
      <w:r w:rsidR="001B13E4">
        <w:rPr>
          <w:rFonts w:ascii="Arial" w:hAnsi="Arial" w:cs="Arial"/>
        </w:rPr>
        <w:t>arty</w:t>
      </w:r>
      <w:r w:rsidR="00C7111C" w:rsidRPr="00334F91">
        <w:rPr>
          <w:rFonts w:ascii="Arial" w:hAnsi="Arial" w:cs="Arial"/>
        </w:rPr>
        <w:t xml:space="preserve">, in its </w:t>
      </w:r>
      <w:r w:rsidR="001B13E4">
        <w:rPr>
          <w:rFonts w:ascii="Arial" w:hAnsi="Arial" w:cs="Arial"/>
        </w:rPr>
        <w:t xml:space="preserve">reasonable </w:t>
      </w:r>
      <w:r w:rsidR="00C7111C" w:rsidRPr="00334F91">
        <w:rPr>
          <w:rFonts w:ascii="Arial" w:hAnsi="Arial" w:cs="Arial"/>
        </w:rPr>
        <w:t xml:space="preserve">discretion, deems sufficient to satisfy </w:t>
      </w:r>
      <w:r w:rsidR="00651F9A" w:rsidRPr="00651F9A">
        <w:rPr>
          <w:rFonts w:ascii="Arial" w:hAnsi="Arial" w:cs="Arial"/>
        </w:rPr>
        <w:t>the HIPAA Privacy Rule, the HIPAA Security Rule, other standards and requirements of HIPAA,  the HITECH Act and other applicable laws relating to the security or privacy of PHI.</w:t>
      </w:r>
      <w:r w:rsidR="00651F9A">
        <w:rPr>
          <w:rFonts w:ascii="Arial" w:hAnsi="Arial" w:cs="Arial"/>
        </w:rPr>
        <w:t xml:space="preserve">  </w:t>
      </w:r>
      <w:r w:rsidR="007D7CB9" w:rsidRPr="00334F91">
        <w:rPr>
          <w:rFonts w:ascii="Arial" w:hAnsi="Arial" w:cs="Arial"/>
        </w:rPr>
        <w:t>A waiver with respect to one event shall not be construed as continuing, or as a bar to or waiver of any right or remedy as to subsequent events.</w:t>
      </w:r>
    </w:p>
    <w:p w:rsidR="00334F91" w:rsidRPr="00334F91" w:rsidRDefault="00C7111C" w:rsidP="00334F91">
      <w:pPr>
        <w:pStyle w:val="ListParagraph"/>
        <w:numPr>
          <w:ilvl w:val="0"/>
          <w:numId w:val="65"/>
        </w:numPr>
        <w:ind w:left="360"/>
        <w:rPr>
          <w:rFonts w:ascii="Arial" w:hAnsi="Arial" w:cs="Arial"/>
        </w:rPr>
      </w:pPr>
      <w:r w:rsidRPr="00334F91">
        <w:rPr>
          <w:rFonts w:ascii="Arial" w:hAnsi="Arial" w:cs="Arial"/>
          <w:b/>
        </w:rPr>
        <w:t>Assistance in Litigation or Administrative Proceedings</w:t>
      </w:r>
      <w:r w:rsidRPr="00334F91">
        <w:rPr>
          <w:rFonts w:ascii="Arial" w:hAnsi="Arial" w:cs="Arial"/>
        </w:rPr>
        <w:t xml:space="preserve">.  </w:t>
      </w:r>
      <w:r w:rsidR="00334F91" w:rsidRPr="00334F91">
        <w:rPr>
          <w:rFonts w:ascii="Arial" w:hAnsi="Arial" w:cs="Arial"/>
        </w:rPr>
        <w:t xml:space="preserve">Business </w:t>
      </w:r>
      <w:r w:rsidRPr="00334F91">
        <w:rPr>
          <w:rFonts w:ascii="Arial" w:hAnsi="Arial" w:cs="Arial"/>
        </w:rPr>
        <w:t xml:space="preserve">Associate shall make itself, and any subcontractors, employees or agents assisting </w:t>
      </w:r>
      <w:r w:rsidR="00334F91" w:rsidRPr="00334F91">
        <w:rPr>
          <w:rFonts w:ascii="Arial" w:hAnsi="Arial" w:cs="Arial"/>
        </w:rPr>
        <w:t xml:space="preserve">Business </w:t>
      </w:r>
      <w:r w:rsidRPr="00334F91">
        <w:rPr>
          <w:rFonts w:ascii="Arial" w:hAnsi="Arial" w:cs="Arial"/>
        </w:rPr>
        <w:t xml:space="preserve">Associate in the performance of its obligations under the Agreement, available to CE, to testify as witnesses, or otherwise, in the event of litigation or administrative proceedings being commenced against CE, its directors, officers or employees based upon a claimed violation of </w:t>
      </w:r>
      <w:r w:rsidR="00651F9A" w:rsidRPr="00651F9A">
        <w:rPr>
          <w:rFonts w:ascii="Arial" w:hAnsi="Arial" w:cs="Arial"/>
        </w:rPr>
        <w:t>the HIPAA Privacy Rule, the HIPAA Security Rule, other standards and requirements of HIPAA,  the HITECH Act and other applicable laws relating to</w:t>
      </w:r>
      <w:r w:rsidR="00651F9A">
        <w:rPr>
          <w:rFonts w:ascii="Arial" w:hAnsi="Arial" w:cs="Arial"/>
        </w:rPr>
        <w:t xml:space="preserve"> the security or privacy of PHI, </w:t>
      </w:r>
      <w:r w:rsidRPr="00334F91">
        <w:rPr>
          <w:rFonts w:ascii="Arial" w:hAnsi="Arial" w:cs="Arial"/>
        </w:rPr>
        <w:t xml:space="preserve">except where </w:t>
      </w:r>
      <w:r w:rsidR="00334F91" w:rsidRPr="00334F91">
        <w:rPr>
          <w:rFonts w:ascii="Arial" w:hAnsi="Arial" w:cs="Arial"/>
        </w:rPr>
        <w:t xml:space="preserve">Business </w:t>
      </w:r>
      <w:r w:rsidRPr="00334F91">
        <w:rPr>
          <w:rFonts w:ascii="Arial" w:hAnsi="Arial" w:cs="Arial"/>
        </w:rPr>
        <w:t>Associate or its subcontractor, employee or agent is a named adverse party.</w:t>
      </w:r>
      <w:r w:rsidR="0088140A">
        <w:rPr>
          <w:rFonts w:ascii="Arial" w:hAnsi="Arial" w:cs="Arial"/>
        </w:rPr>
        <w:t xml:space="preserve">  Subject to Section 12 herein,</w:t>
      </w:r>
      <w:r w:rsidRPr="00334F91">
        <w:rPr>
          <w:rFonts w:ascii="Arial" w:hAnsi="Arial" w:cs="Arial"/>
        </w:rPr>
        <w:t xml:space="preserve"> </w:t>
      </w:r>
      <w:r w:rsidR="00BA06EA">
        <w:rPr>
          <w:rFonts w:ascii="Arial" w:hAnsi="Arial" w:cs="Arial"/>
        </w:rPr>
        <w:t>If the claimed violation relates to or is in connection with Business Associate’s use or disclosure of PHI or its performance of functions, activities, or services for or on behalf of the Covered Entity under the Services Agreement, such assistance in litigation or administrative proceedings shall be provided at no cost to the CE.</w:t>
      </w:r>
    </w:p>
    <w:p w:rsidR="000E26E1" w:rsidRPr="00C7111C" w:rsidRDefault="006950EE" w:rsidP="00C7111C">
      <w:pPr>
        <w:pStyle w:val="ListParagraph"/>
        <w:numPr>
          <w:ilvl w:val="0"/>
          <w:numId w:val="65"/>
        </w:numPr>
        <w:ind w:left="360"/>
        <w:rPr>
          <w:rFonts w:ascii="Arial" w:hAnsi="Arial" w:cs="Arial"/>
        </w:rPr>
      </w:pPr>
      <w:r w:rsidRPr="00C7111C">
        <w:rPr>
          <w:rFonts w:ascii="Arial" w:hAnsi="Arial" w:cs="Arial"/>
          <w:b/>
        </w:rPr>
        <w:t>Interpretation</w:t>
      </w:r>
      <w:r w:rsidR="000E26E1" w:rsidRPr="00C7111C">
        <w:rPr>
          <w:rFonts w:ascii="Arial" w:hAnsi="Arial" w:cs="Arial"/>
          <w:b/>
        </w:rPr>
        <w:t xml:space="preserve">.   </w:t>
      </w:r>
      <w:r w:rsidR="000E26E1" w:rsidRPr="00C7111C">
        <w:rPr>
          <w:rFonts w:ascii="Arial" w:hAnsi="Arial" w:cs="Arial"/>
        </w:rPr>
        <w:t xml:space="preserve">The provisions of this </w:t>
      </w:r>
      <w:r w:rsidR="003E01B1">
        <w:rPr>
          <w:rFonts w:ascii="Arial" w:hAnsi="Arial" w:cs="Arial"/>
        </w:rPr>
        <w:t>BA Agreement</w:t>
      </w:r>
      <w:r w:rsidR="00141E56">
        <w:rPr>
          <w:rFonts w:ascii="Arial" w:hAnsi="Arial" w:cs="Arial"/>
        </w:rPr>
        <w:t>,</w:t>
      </w:r>
      <w:r w:rsidR="000E26E1" w:rsidRPr="00C7111C">
        <w:rPr>
          <w:rFonts w:ascii="Arial" w:hAnsi="Arial" w:cs="Arial"/>
        </w:rPr>
        <w:t xml:space="preserve"> as amended, shall prevail over any provisions in the</w:t>
      </w:r>
      <w:r w:rsidR="001B13E4">
        <w:rPr>
          <w:rFonts w:ascii="Arial" w:hAnsi="Arial" w:cs="Arial"/>
        </w:rPr>
        <w:t xml:space="preserve"> Services</w:t>
      </w:r>
      <w:r w:rsidR="000E26E1" w:rsidRPr="00C7111C">
        <w:rPr>
          <w:rFonts w:ascii="Arial" w:hAnsi="Arial" w:cs="Arial"/>
        </w:rPr>
        <w:t xml:space="preserve"> Agreement that may conflict or appear inconsistent with any provision in this </w:t>
      </w:r>
      <w:r w:rsidR="001B13E4">
        <w:rPr>
          <w:rFonts w:ascii="Arial" w:hAnsi="Arial" w:cs="Arial"/>
        </w:rPr>
        <w:t xml:space="preserve">BA </w:t>
      </w:r>
      <w:r w:rsidR="000E26E1" w:rsidRPr="00C7111C">
        <w:rPr>
          <w:rFonts w:ascii="Arial" w:hAnsi="Arial" w:cs="Arial"/>
        </w:rPr>
        <w:t xml:space="preserve">Agreement.  Any ambiguity in this </w:t>
      </w:r>
      <w:r w:rsidR="003E01B1">
        <w:rPr>
          <w:rFonts w:ascii="Arial" w:hAnsi="Arial" w:cs="Arial"/>
        </w:rPr>
        <w:t>BA Agreement</w:t>
      </w:r>
      <w:r w:rsidR="000E26E1" w:rsidRPr="00C7111C">
        <w:rPr>
          <w:rFonts w:ascii="Arial" w:hAnsi="Arial" w:cs="Arial"/>
        </w:rPr>
        <w:t xml:space="preserve"> shall be resolved in favor of a meaning that permits Covered Entity to comply with the </w:t>
      </w:r>
      <w:r w:rsidR="00651F9A" w:rsidRPr="00651F9A">
        <w:rPr>
          <w:rFonts w:ascii="Arial" w:hAnsi="Arial" w:cs="Arial"/>
        </w:rPr>
        <w:t>HIPAA Privacy Rule, the HIPAA Security Rule, other standa</w:t>
      </w:r>
      <w:r w:rsidR="007D3D26">
        <w:rPr>
          <w:rFonts w:ascii="Arial" w:hAnsi="Arial" w:cs="Arial"/>
        </w:rPr>
        <w:t xml:space="preserve">rds and requirements of HIPAA, </w:t>
      </w:r>
      <w:r w:rsidR="00651F9A" w:rsidRPr="00651F9A">
        <w:rPr>
          <w:rFonts w:ascii="Arial" w:hAnsi="Arial" w:cs="Arial"/>
        </w:rPr>
        <w:t>the HITECH Act and other applicable laws relating to the security or privacy of PHI.</w:t>
      </w:r>
      <w:r w:rsidR="000E26E1" w:rsidRPr="00C7111C">
        <w:rPr>
          <w:rFonts w:ascii="Arial" w:hAnsi="Arial" w:cs="Arial"/>
        </w:rPr>
        <w:t xml:space="preserve">  If the provisions differ but are permitted by HIPAA or the HITECH Act, </w:t>
      </w:r>
      <w:r w:rsidR="00141E56">
        <w:rPr>
          <w:rFonts w:ascii="Arial" w:hAnsi="Arial" w:cs="Arial"/>
        </w:rPr>
        <w:t xml:space="preserve">the provisions of this </w:t>
      </w:r>
      <w:r w:rsidR="003E01B1">
        <w:rPr>
          <w:rFonts w:ascii="Arial" w:hAnsi="Arial" w:cs="Arial"/>
        </w:rPr>
        <w:t>BA Agreement</w:t>
      </w:r>
      <w:r w:rsidR="000E26E1" w:rsidRPr="00C7111C">
        <w:rPr>
          <w:rFonts w:ascii="Arial" w:hAnsi="Arial" w:cs="Arial"/>
        </w:rPr>
        <w:t xml:space="preserve"> shall control.</w:t>
      </w:r>
    </w:p>
    <w:p w:rsidR="009B5A68" w:rsidRPr="00DD7910" w:rsidRDefault="009B5A68" w:rsidP="00C7111C">
      <w:pPr>
        <w:numPr>
          <w:ilvl w:val="0"/>
          <w:numId w:val="65"/>
        </w:numPr>
        <w:ind w:left="360"/>
        <w:rPr>
          <w:rFonts w:ascii="Arial" w:hAnsi="Arial" w:cs="Arial"/>
        </w:rPr>
      </w:pPr>
      <w:r w:rsidRPr="00DD7910">
        <w:rPr>
          <w:rFonts w:ascii="Arial" w:hAnsi="Arial" w:cs="Arial"/>
          <w:b/>
        </w:rPr>
        <w:t>Survival</w:t>
      </w:r>
      <w:r w:rsidR="004D1EE1" w:rsidRPr="00DD7910">
        <w:rPr>
          <w:rFonts w:ascii="Arial" w:hAnsi="Arial" w:cs="Arial"/>
          <w:b/>
        </w:rPr>
        <w:t>.</w:t>
      </w:r>
      <w:r w:rsidR="004D1EE1" w:rsidRPr="00DD7910">
        <w:rPr>
          <w:rFonts w:ascii="Arial" w:hAnsi="Arial" w:cs="Arial"/>
        </w:rPr>
        <w:t xml:space="preserve">   </w:t>
      </w:r>
      <w:r w:rsidRPr="00DD7910">
        <w:rPr>
          <w:rFonts w:ascii="Arial" w:hAnsi="Arial" w:cs="Arial"/>
        </w:rPr>
        <w:t xml:space="preserve">The obligations of Business Associate under </w:t>
      </w:r>
      <w:r w:rsidR="00334F91">
        <w:rPr>
          <w:rFonts w:ascii="Arial" w:hAnsi="Arial" w:cs="Arial"/>
        </w:rPr>
        <w:t xml:space="preserve">Sections 2, 3, 4, 7.D, and </w:t>
      </w:r>
      <w:r w:rsidR="007716FA">
        <w:rPr>
          <w:rFonts w:ascii="Arial" w:hAnsi="Arial" w:cs="Arial"/>
        </w:rPr>
        <w:t>12</w:t>
      </w:r>
      <w:r w:rsidRPr="00DD7910">
        <w:rPr>
          <w:rFonts w:ascii="Arial" w:hAnsi="Arial" w:cs="Arial"/>
        </w:rPr>
        <w:t xml:space="preserve"> of this </w:t>
      </w:r>
      <w:r w:rsidR="003E01B1">
        <w:rPr>
          <w:rFonts w:ascii="Arial" w:hAnsi="Arial" w:cs="Arial"/>
        </w:rPr>
        <w:t>BA Agreement</w:t>
      </w:r>
      <w:r w:rsidR="00334F91">
        <w:rPr>
          <w:rFonts w:ascii="Arial" w:hAnsi="Arial" w:cs="Arial"/>
        </w:rPr>
        <w:t xml:space="preserve"> </w:t>
      </w:r>
      <w:r w:rsidRPr="00DD7910">
        <w:rPr>
          <w:rFonts w:ascii="Arial" w:hAnsi="Arial" w:cs="Arial"/>
        </w:rPr>
        <w:t>shall survive the termination of the Agre</w:t>
      </w:r>
      <w:r w:rsidR="00334F91">
        <w:rPr>
          <w:rFonts w:ascii="Arial" w:hAnsi="Arial" w:cs="Arial"/>
        </w:rPr>
        <w:t xml:space="preserve">ement and this </w:t>
      </w:r>
      <w:r w:rsidR="003E01B1">
        <w:rPr>
          <w:rFonts w:ascii="Arial" w:hAnsi="Arial" w:cs="Arial"/>
        </w:rPr>
        <w:t>BA Agreement</w:t>
      </w:r>
      <w:r w:rsidRPr="00DD7910">
        <w:rPr>
          <w:rFonts w:ascii="Arial" w:hAnsi="Arial" w:cs="Arial"/>
        </w:rPr>
        <w:t>.</w:t>
      </w:r>
    </w:p>
    <w:p w:rsidR="00E2239C" w:rsidRPr="00DD7910" w:rsidRDefault="009B5A68" w:rsidP="00C7111C">
      <w:pPr>
        <w:numPr>
          <w:ilvl w:val="0"/>
          <w:numId w:val="65"/>
        </w:numPr>
        <w:ind w:left="360"/>
        <w:rPr>
          <w:rFonts w:ascii="Arial" w:hAnsi="Arial" w:cs="Arial"/>
        </w:rPr>
      </w:pPr>
      <w:r w:rsidRPr="00DD7910">
        <w:rPr>
          <w:rFonts w:ascii="Arial" w:hAnsi="Arial" w:cs="Arial"/>
          <w:b/>
        </w:rPr>
        <w:t>No Third-Party Beneficiaries</w:t>
      </w:r>
      <w:r w:rsidR="001116E5" w:rsidRPr="00DD7910">
        <w:rPr>
          <w:rFonts w:ascii="Arial" w:hAnsi="Arial" w:cs="Arial"/>
          <w:b/>
        </w:rPr>
        <w:t>.</w:t>
      </w:r>
      <w:r w:rsidR="001116E5" w:rsidRPr="00DD7910">
        <w:rPr>
          <w:rFonts w:ascii="Arial" w:hAnsi="Arial" w:cs="Arial"/>
        </w:rPr>
        <w:t xml:space="preserve">   </w:t>
      </w:r>
      <w:r w:rsidRPr="00DD7910">
        <w:rPr>
          <w:rFonts w:ascii="Arial" w:hAnsi="Arial" w:cs="Arial"/>
        </w:rPr>
        <w:t xml:space="preserve">Nothing express or implied in this </w:t>
      </w:r>
      <w:r w:rsidR="00E2239C" w:rsidRPr="00DD7910">
        <w:rPr>
          <w:rFonts w:ascii="Arial" w:hAnsi="Arial" w:cs="Arial"/>
        </w:rPr>
        <w:t xml:space="preserve">Agreement is intended to confer, nor shall anything </w:t>
      </w:r>
      <w:r w:rsidR="005A3747" w:rsidRPr="00DD7910">
        <w:rPr>
          <w:rFonts w:ascii="Arial" w:hAnsi="Arial" w:cs="Arial"/>
        </w:rPr>
        <w:t>herein</w:t>
      </w:r>
      <w:r w:rsidR="00E2239C" w:rsidRPr="00DD7910">
        <w:rPr>
          <w:rFonts w:ascii="Arial" w:hAnsi="Arial" w:cs="Arial"/>
        </w:rPr>
        <w:t xml:space="preserve"> confer, upon any person other </w:t>
      </w:r>
      <w:r w:rsidR="00E2239C" w:rsidRPr="00DD7910">
        <w:rPr>
          <w:rFonts w:ascii="Arial" w:hAnsi="Arial" w:cs="Arial"/>
        </w:rPr>
        <w:lastRenderedPageBreak/>
        <w:t>than Covered Entity, Business Associate and their respective successors or assigns, any rights, remedies, obligations or liabilities whatsoever.</w:t>
      </w:r>
      <w:r w:rsidR="004E3A84" w:rsidRPr="00DD7910">
        <w:rPr>
          <w:rFonts w:ascii="Arial" w:hAnsi="Arial" w:cs="Arial"/>
        </w:rPr>
        <w:t xml:space="preserve">  </w:t>
      </w:r>
    </w:p>
    <w:p w:rsidR="003E73F6" w:rsidRDefault="003E73F6" w:rsidP="003E73F6">
      <w:pPr>
        <w:pStyle w:val="ListParagraph"/>
        <w:ind w:left="360"/>
        <w:rPr>
          <w:rFonts w:ascii="Arial" w:hAnsi="Arial" w:cs="Arial"/>
          <w:b/>
        </w:rPr>
      </w:pPr>
    </w:p>
    <w:p w:rsidR="003E73F6" w:rsidRPr="00BA54EC" w:rsidRDefault="003E73F6" w:rsidP="00BA54EC">
      <w:pPr>
        <w:pStyle w:val="ListParagraph"/>
        <w:numPr>
          <w:ilvl w:val="0"/>
          <w:numId w:val="20"/>
        </w:numPr>
        <w:rPr>
          <w:rFonts w:ascii="Arial" w:hAnsi="Arial" w:cs="Arial"/>
          <w:b/>
        </w:rPr>
      </w:pPr>
      <w:r w:rsidRPr="005B1FB8">
        <w:rPr>
          <w:rFonts w:ascii="Arial" w:hAnsi="Arial" w:cs="Arial"/>
          <w:b/>
          <w:u w:val="single"/>
        </w:rPr>
        <w:t>Representatives and Notice</w:t>
      </w:r>
      <w:r w:rsidRPr="00BA54EC">
        <w:rPr>
          <w:rFonts w:ascii="Arial" w:hAnsi="Arial" w:cs="Arial"/>
          <w:b/>
        </w:rPr>
        <w:t>.</w:t>
      </w:r>
    </w:p>
    <w:p w:rsidR="00BA54EC" w:rsidRPr="00BA54EC" w:rsidRDefault="00BA54EC" w:rsidP="00BA54EC">
      <w:pPr>
        <w:pStyle w:val="ListParagraph"/>
        <w:ind w:left="360"/>
        <w:rPr>
          <w:rFonts w:ascii="Arial" w:hAnsi="Arial" w:cs="Arial"/>
          <w:b/>
        </w:rPr>
      </w:pPr>
    </w:p>
    <w:p w:rsidR="003E73F6" w:rsidRPr="00BA54EC" w:rsidRDefault="003E73F6" w:rsidP="00BA54EC">
      <w:pPr>
        <w:pStyle w:val="ListParagraph"/>
        <w:numPr>
          <w:ilvl w:val="0"/>
          <w:numId w:val="69"/>
        </w:numPr>
        <w:rPr>
          <w:rFonts w:ascii="Arial" w:hAnsi="Arial" w:cs="Arial"/>
        </w:rPr>
      </w:pPr>
      <w:r w:rsidRPr="00BA54EC">
        <w:rPr>
          <w:rFonts w:ascii="Arial" w:hAnsi="Arial" w:cs="Arial"/>
          <w:b/>
        </w:rPr>
        <w:t>Representatives.</w:t>
      </w:r>
      <w:r w:rsidRPr="00BA54EC">
        <w:rPr>
          <w:rFonts w:ascii="Arial" w:hAnsi="Arial" w:cs="Arial"/>
        </w:rPr>
        <w:t xml:space="preserve">  For the purpose</w:t>
      </w:r>
      <w:r w:rsidR="00141E56">
        <w:rPr>
          <w:rFonts w:ascii="Arial" w:hAnsi="Arial" w:cs="Arial"/>
        </w:rPr>
        <w:t>s</w:t>
      </w:r>
      <w:r w:rsidRPr="00BA54EC">
        <w:rPr>
          <w:rFonts w:ascii="Arial" w:hAnsi="Arial" w:cs="Arial"/>
        </w:rPr>
        <w:t xml:space="preserve"> of the Agreement, the individu</w:t>
      </w:r>
      <w:r w:rsidR="00BA54EC">
        <w:rPr>
          <w:rFonts w:ascii="Arial" w:hAnsi="Arial" w:cs="Arial"/>
        </w:rPr>
        <w:t>als identified elsewhere in the</w:t>
      </w:r>
      <w:r w:rsidRPr="00BA54EC">
        <w:rPr>
          <w:rFonts w:ascii="Arial" w:hAnsi="Arial" w:cs="Arial"/>
        </w:rPr>
        <w:t xml:space="preserve"> Agreement shall be the rep</w:t>
      </w:r>
      <w:r w:rsidR="00BA54EC">
        <w:rPr>
          <w:rFonts w:ascii="Arial" w:hAnsi="Arial" w:cs="Arial"/>
        </w:rPr>
        <w:t>resentatives of the respective P</w:t>
      </w:r>
      <w:r w:rsidRPr="00BA54EC">
        <w:rPr>
          <w:rFonts w:ascii="Arial" w:hAnsi="Arial" w:cs="Arial"/>
        </w:rPr>
        <w:t>arties.  If no representatives are identified in the Agreement, the individuals listed belo</w:t>
      </w:r>
      <w:r w:rsidR="00BA54EC">
        <w:rPr>
          <w:rFonts w:ascii="Arial" w:hAnsi="Arial" w:cs="Arial"/>
        </w:rPr>
        <w:t>w are hereby designated as the P</w:t>
      </w:r>
      <w:r w:rsidRPr="00BA54EC">
        <w:rPr>
          <w:rFonts w:ascii="Arial" w:hAnsi="Arial" w:cs="Arial"/>
        </w:rPr>
        <w:t xml:space="preserve">arties’ respective representatives for purposes of this </w:t>
      </w:r>
      <w:r w:rsidR="003E01B1">
        <w:rPr>
          <w:rFonts w:ascii="Arial" w:hAnsi="Arial" w:cs="Arial"/>
        </w:rPr>
        <w:t>BA Agreement</w:t>
      </w:r>
      <w:r w:rsidR="00BA54EC">
        <w:rPr>
          <w:rFonts w:ascii="Arial" w:hAnsi="Arial" w:cs="Arial"/>
        </w:rPr>
        <w:t>.  Either P</w:t>
      </w:r>
      <w:r w:rsidRPr="00BA54EC">
        <w:rPr>
          <w:rFonts w:ascii="Arial" w:hAnsi="Arial" w:cs="Arial"/>
        </w:rPr>
        <w:t>arty may from time to time designate in writing new or substitute representatives.</w:t>
      </w:r>
    </w:p>
    <w:p w:rsidR="003E73F6" w:rsidRPr="00BA54EC" w:rsidRDefault="003E73F6" w:rsidP="00BA54EC">
      <w:pPr>
        <w:pStyle w:val="ListParagraph"/>
        <w:numPr>
          <w:ilvl w:val="0"/>
          <w:numId w:val="69"/>
        </w:numPr>
        <w:rPr>
          <w:rFonts w:ascii="Arial" w:hAnsi="Arial" w:cs="Arial"/>
        </w:rPr>
      </w:pPr>
      <w:r w:rsidRPr="00A34653">
        <w:rPr>
          <w:rFonts w:ascii="Arial" w:hAnsi="Arial" w:cs="Arial"/>
          <w:b/>
        </w:rPr>
        <w:t>Notices</w:t>
      </w:r>
      <w:r w:rsidRPr="00BA54EC">
        <w:rPr>
          <w:rFonts w:ascii="Arial" w:hAnsi="Arial" w:cs="Arial"/>
        </w:rPr>
        <w:t xml:space="preserve">.  All required notices shall be in writing and shall be </w:t>
      </w:r>
      <w:r w:rsidR="00141E56">
        <w:rPr>
          <w:rFonts w:ascii="Arial" w:hAnsi="Arial" w:cs="Arial"/>
        </w:rPr>
        <w:t>deemed sufficient if delivered as provided in the Agreement</w:t>
      </w:r>
      <w:r w:rsidRPr="00BA54EC">
        <w:rPr>
          <w:rFonts w:ascii="Arial" w:hAnsi="Arial" w:cs="Arial"/>
        </w:rPr>
        <w:t xml:space="preserve"> to the representatives </w:t>
      </w:r>
      <w:r w:rsidR="00141E56">
        <w:rPr>
          <w:rFonts w:ascii="Arial" w:hAnsi="Arial" w:cs="Arial"/>
        </w:rPr>
        <w:t xml:space="preserve">of the Parties </w:t>
      </w:r>
      <w:r w:rsidRPr="00BA54EC">
        <w:rPr>
          <w:rFonts w:ascii="Arial" w:hAnsi="Arial" w:cs="Arial"/>
        </w:rPr>
        <w:t xml:space="preserve">at the addresses set forth below.  </w:t>
      </w:r>
    </w:p>
    <w:p w:rsidR="003E73F6" w:rsidRPr="00BA54EC" w:rsidRDefault="003E73F6" w:rsidP="003E73F6">
      <w:pPr>
        <w:rPr>
          <w:rFonts w:ascii="Arial" w:hAnsi="Arial" w:cs="Arial"/>
        </w:rPr>
      </w:pPr>
    </w:p>
    <w:p w:rsidR="003E73F6" w:rsidRPr="00BA54EC" w:rsidRDefault="003E73F6" w:rsidP="00A34653">
      <w:pPr>
        <w:ind w:firstLine="360"/>
        <w:rPr>
          <w:rFonts w:ascii="Arial" w:hAnsi="Arial" w:cs="Arial"/>
        </w:rPr>
      </w:pPr>
      <w:r w:rsidRPr="00BA54EC">
        <w:rPr>
          <w:rFonts w:ascii="Arial" w:hAnsi="Arial" w:cs="Arial"/>
        </w:rPr>
        <w:t>University/Covered Entity Representative:</w:t>
      </w:r>
    </w:p>
    <w:p w:rsidR="003E73F6" w:rsidRPr="00BA54EC" w:rsidRDefault="003E73F6" w:rsidP="003E73F6">
      <w:pPr>
        <w:rPr>
          <w:rFonts w:ascii="Arial" w:hAnsi="Arial" w:cs="Arial"/>
        </w:rPr>
      </w:pPr>
    </w:p>
    <w:p w:rsidR="003E73F6" w:rsidRPr="00BA54EC" w:rsidRDefault="003E73F6" w:rsidP="00A34653">
      <w:pPr>
        <w:rPr>
          <w:rFonts w:ascii="Arial" w:hAnsi="Arial" w:cs="Arial"/>
        </w:rPr>
      </w:pPr>
      <w:r w:rsidRPr="00BA54EC">
        <w:rPr>
          <w:rFonts w:ascii="Arial" w:hAnsi="Arial" w:cs="Arial"/>
        </w:rPr>
        <w:tab/>
        <w:t>Title:</w:t>
      </w:r>
      <w:r w:rsidRPr="00BA54EC">
        <w:rPr>
          <w:rFonts w:ascii="Arial" w:hAnsi="Arial" w:cs="Arial"/>
        </w:rPr>
        <w:tab/>
      </w:r>
      <w:r w:rsidRPr="00BA54EC">
        <w:rPr>
          <w:rFonts w:ascii="Arial" w:hAnsi="Arial" w:cs="Arial"/>
        </w:rPr>
        <w:tab/>
      </w:r>
      <w:r w:rsidR="004D2384">
        <w:rPr>
          <w:rFonts w:ascii="Arial" w:hAnsi="Arial" w:cs="Arial"/>
        </w:rPr>
        <w:t>Director of Campus Compliance / Privacy Officer</w:t>
      </w:r>
    </w:p>
    <w:p w:rsidR="003E73F6" w:rsidRPr="00BA54EC" w:rsidRDefault="003E73F6" w:rsidP="003E73F6">
      <w:pPr>
        <w:rPr>
          <w:rFonts w:ascii="Arial" w:hAnsi="Arial" w:cs="Arial"/>
        </w:rPr>
      </w:pPr>
      <w:r w:rsidRPr="00BA54EC">
        <w:rPr>
          <w:rFonts w:ascii="Arial" w:hAnsi="Arial" w:cs="Arial"/>
        </w:rPr>
        <w:tab/>
      </w:r>
      <w:r w:rsidRPr="00BA54EC">
        <w:rPr>
          <w:rFonts w:ascii="Arial" w:hAnsi="Arial" w:cs="Arial"/>
        </w:rPr>
        <w:tab/>
      </w:r>
      <w:r w:rsidRPr="00BA54EC">
        <w:rPr>
          <w:rFonts w:ascii="Arial" w:hAnsi="Arial" w:cs="Arial"/>
        </w:rPr>
        <w:tab/>
      </w:r>
      <w:r w:rsidRPr="00BA54EC">
        <w:rPr>
          <w:rFonts w:ascii="Arial" w:hAnsi="Arial" w:cs="Arial"/>
        </w:rPr>
        <w:tab/>
      </w:r>
      <w:r w:rsidRPr="00BA54EC">
        <w:rPr>
          <w:rFonts w:ascii="Arial" w:hAnsi="Arial" w:cs="Arial"/>
        </w:rPr>
        <w:tab/>
      </w:r>
    </w:p>
    <w:p w:rsidR="004D2384" w:rsidRDefault="004D2384" w:rsidP="00A34653">
      <w:pPr>
        <w:ind w:firstLine="720"/>
        <w:rPr>
          <w:rFonts w:ascii="Arial" w:hAnsi="Arial" w:cs="Arial"/>
        </w:rPr>
      </w:pPr>
      <w:r>
        <w:rPr>
          <w:rFonts w:ascii="Arial" w:hAnsi="Arial" w:cs="Arial"/>
        </w:rPr>
        <w:t>Phone:</w:t>
      </w:r>
      <w:r>
        <w:rPr>
          <w:rFonts w:ascii="Arial" w:hAnsi="Arial" w:cs="Arial"/>
        </w:rPr>
        <w:tab/>
        <w:t>719-255-3837</w:t>
      </w:r>
    </w:p>
    <w:p w:rsidR="004D2384" w:rsidRDefault="004D2384" w:rsidP="00A34653">
      <w:pPr>
        <w:ind w:firstLine="720"/>
        <w:rPr>
          <w:rFonts w:ascii="Arial" w:hAnsi="Arial" w:cs="Arial"/>
        </w:rPr>
      </w:pPr>
    </w:p>
    <w:p w:rsidR="003E73F6" w:rsidRPr="00BA54EC" w:rsidRDefault="003E73F6" w:rsidP="00A34653">
      <w:pPr>
        <w:ind w:firstLine="720"/>
        <w:rPr>
          <w:rFonts w:ascii="Arial" w:hAnsi="Arial" w:cs="Arial"/>
        </w:rPr>
      </w:pPr>
      <w:r w:rsidRPr="00BA54EC">
        <w:rPr>
          <w:rFonts w:ascii="Arial" w:hAnsi="Arial" w:cs="Arial"/>
        </w:rPr>
        <w:t xml:space="preserve">Address: </w:t>
      </w:r>
      <w:r w:rsidRPr="00BA54EC">
        <w:rPr>
          <w:rFonts w:ascii="Arial" w:hAnsi="Arial" w:cs="Arial"/>
        </w:rPr>
        <w:tab/>
        <w:t>1420 Austin Bluffs Parkway</w:t>
      </w:r>
    </w:p>
    <w:p w:rsidR="003E73F6" w:rsidRPr="00BA54EC" w:rsidRDefault="003E73F6" w:rsidP="003E73F6">
      <w:pPr>
        <w:rPr>
          <w:rFonts w:ascii="Arial" w:hAnsi="Arial" w:cs="Arial"/>
        </w:rPr>
      </w:pPr>
      <w:r w:rsidRPr="00BA54EC">
        <w:rPr>
          <w:rFonts w:ascii="Arial" w:hAnsi="Arial" w:cs="Arial"/>
        </w:rPr>
        <w:tab/>
      </w:r>
      <w:r w:rsidRPr="00BA54EC">
        <w:rPr>
          <w:rFonts w:ascii="Arial" w:hAnsi="Arial" w:cs="Arial"/>
        </w:rPr>
        <w:tab/>
      </w:r>
      <w:r w:rsidR="00A34653">
        <w:rPr>
          <w:rFonts w:ascii="Arial" w:hAnsi="Arial" w:cs="Arial"/>
        </w:rPr>
        <w:tab/>
      </w:r>
      <w:r w:rsidRPr="00BA54EC">
        <w:rPr>
          <w:rFonts w:ascii="Arial" w:hAnsi="Arial" w:cs="Arial"/>
        </w:rPr>
        <w:t>Colorado Springs, CO 80918</w:t>
      </w:r>
    </w:p>
    <w:p w:rsidR="003E73F6" w:rsidRPr="00BA54EC" w:rsidRDefault="003E73F6" w:rsidP="003E73F6">
      <w:pPr>
        <w:rPr>
          <w:rFonts w:ascii="Arial" w:hAnsi="Arial" w:cs="Arial"/>
        </w:rPr>
      </w:pPr>
    </w:p>
    <w:p w:rsidR="003E73F6" w:rsidRPr="00BA54EC" w:rsidRDefault="003E73F6" w:rsidP="00A34653">
      <w:pPr>
        <w:ind w:firstLine="720"/>
        <w:rPr>
          <w:rFonts w:ascii="Arial" w:hAnsi="Arial" w:cs="Arial"/>
        </w:rPr>
      </w:pPr>
      <w:r w:rsidRPr="00BA54EC">
        <w:rPr>
          <w:rFonts w:ascii="Arial" w:hAnsi="Arial" w:cs="Arial"/>
        </w:rPr>
        <w:t xml:space="preserve">With a copy to: </w:t>
      </w:r>
      <w:r w:rsidR="00A34653">
        <w:rPr>
          <w:rFonts w:ascii="Arial" w:hAnsi="Arial" w:cs="Arial"/>
        </w:rPr>
        <w:tab/>
      </w:r>
      <w:r w:rsidRPr="00BA54EC">
        <w:rPr>
          <w:rFonts w:ascii="Arial" w:hAnsi="Arial" w:cs="Arial"/>
        </w:rPr>
        <w:t>Office of University Counsel</w:t>
      </w:r>
    </w:p>
    <w:p w:rsidR="003E73F6" w:rsidRPr="00BA54EC" w:rsidRDefault="003E73F6" w:rsidP="003E73F6">
      <w:pPr>
        <w:rPr>
          <w:rFonts w:ascii="Arial" w:hAnsi="Arial" w:cs="Arial"/>
        </w:rPr>
      </w:pPr>
      <w:r w:rsidRPr="00BA54EC">
        <w:rPr>
          <w:rFonts w:ascii="Arial" w:hAnsi="Arial" w:cs="Arial"/>
        </w:rPr>
        <w:tab/>
      </w:r>
      <w:r w:rsidRPr="00BA54EC">
        <w:rPr>
          <w:rFonts w:ascii="Arial" w:hAnsi="Arial" w:cs="Arial"/>
        </w:rPr>
        <w:tab/>
      </w:r>
      <w:r w:rsidR="00A34653">
        <w:rPr>
          <w:rFonts w:ascii="Arial" w:hAnsi="Arial" w:cs="Arial"/>
        </w:rPr>
        <w:tab/>
      </w:r>
      <w:r w:rsidR="00A34653">
        <w:rPr>
          <w:rFonts w:ascii="Arial" w:hAnsi="Arial" w:cs="Arial"/>
        </w:rPr>
        <w:tab/>
      </w:r>
      <w:r w:rsidRPr="00BA54EC">
        <w:rPr>
          <w:rFonts w:ascii="Arial" w:hAnsi="Arial" w:cs="Arial"/>
        </w:rPr>
        <w:t>1420 Austin Bluffs Parkway</w:t>
      </w:r>
    </w:p>
    <w:p w:rsidR="003E73F6" w:rsidRPr="00BA54EC" w:rsidRDefault="003E73F6" w:rsidP="003E73F6">
      <w:pPr>
        <w:rPr>
          <w:rFonts w:ascii="Arial" w:hAnsi="Arial" w:cs="Arial"/>
        </w:rPr>
      </w:pPr>
      <w:r w:rsidRPr="00BA54EC">
        <w:rPr>
          <w:rFonts w:ascii="Arial" w:hAnsi="Arial" w:cs="Arial"/>
        </w:rPr>
        <w:tab/>
      </w:r>
      <w:r w:rsidRPr="00BA54EC">
        <w:rPr>
          <w:rFonts w:ascii="Arial" w:hAnsi="Arial" w:cs="Arial"/>
        </w:rPr>
        <w:tab/>
      </w:r>
      <w:r w:rsidR="00A34653">
        <w:rPr>
          <w:rFonts w:ascii="Arial" w:hAnsi="Arial" w:cs="Arial"/>
        </w:rPr>
        <w:tab/>
      </w:r>
      <w:r w:rsidR="00A34653">
        <w:rPr>
          <w:rFonts w:ascii="Arial" w:hAnsi="Arial" w:cs="Arial"/>
        </w:rPr>
        <w:tab/>
      </w:r>
      <w:r w:rsidRPr="00BA54EC">
        <w:rPr>
          <w:rFonts w:ascii="Arial" w:hAnsi="Arial" w:cs="Arial"/>
        </w:rPr>
        <w:t>Colorado Springs, CO 809189</w:t>
      </w:r>
    </w:p>
    <w:p w:rsidR="003E73F6" w:rsidRPr="00BA54EC" w:rsidRDefault="003E73F6" w:rsidP="003E73F6">
      <w:pPr>
        <w:rPr>
          <w:rFonts w:ascii="Arial" w:hAnsi="Arial" w:cs="Arial"/>
        </w:rPr>
      </w:pPr>
    </w:p>
    <w:p w:rsidR="003E73F6" w:rsidRPr="00BA54EC" w:rsidRDefault="003E73F6" w:rsidP="003E73F6">
      <w:pPr>
        <w:rPr>
          <w:rFonts w:ascii="Arial" w:hAnsi="Arial" w:cs="Arial"/>
        </w:rPr>
      </w:pPr>
      <w:r w:rsidRPr="00BA54EC">
        <w:rPr>
          <w:rFonts w:ascii="Arial" w:hAnsi="Arial" w:cs="Arial"/>
        </w:rPr>
        <w:tab/>
      </w:r>
      <w:r w:rsidRPr="00BA54EC">
        <w:rPr>
          <w:rFonts w:ascii="Arial" w:hAnsi="Arial" w:cs="Arial"/>
        </w:rPr>
        <w:tab/>
      </w:r>
      <w:r w:rsidRPr="00BA54EC">
        <w:rPr>
          <w:rFonts w:ascii="Arial" w:hAnsi="Arial" w:cs="Arial"/>
        </w:rPr>
        <w:tab/>
      </w:r>
      <w:r w:rsidRPr="00BA54EC">
        <w:rPr>
          <w:rFonts w:ascii="Arial" w:hAnsi="Arial" w:cs="Arial"/>
        </w:rPr>
        <w:tab/>
      </w:r>
    </w:p>
    <w:p w:rsidR="003E73F6" w:rsidRPr="00BA54EC" w:rsidRDefault="003E73F6" w:rsidP="00A34653">
      <w:pPr>
        <w:ind w:firstLine="720"/>
        <w:rPr>
          <w:rFonts w:ascii="Arial" w:hAnsi="Arial" w:cs="Arial"/>
        </w:rPr>
      </w:pPr>
      <w:r w:rsidRPr="00BA54EC">
        <w:rPr>
          <w:rFonts w:ascii="Arial" w:hAnsi="Arial" w:cs="Arial"/>
        </w:rPr>
        <w:t>Company Representative:</w:t>
      </w:r>
    </w:p>
    <w:p w:rsidR="003E73F6" w:rsidRPr="00BA54EC" w:rsidRDefault="003E73F6" w:rsidP="003E73F6">
      <w:pPr>
        <w:rPr>
          <w:rFonts w:ascii="Arial" w:hAnsi="Arial" w:cs="Arial"/>
        </w:rPr>
      </w:pPr>
    </w:p>
    <w:p w:rsidR="008967BC" w:rsidRDefault="003E73F6" w:rsidP="00A34653">
      <w:pPr>
        <w:ind w:firstLine="720"/>
        <w:rPr>
          <w:rFonts w:ascii="Arial" w:hAnsi="Arial" w:cs="Arial"/>
        </w:rPr>
      </w:pPr>
      <w:r w:rsidRPr="00BA54EC">
        <w:rPr>
          <w:rFonts w:ascii="Arial" w:hAnsi="Arial" w:cs="Arial"/>
        </w:rPr>
        <w:t xml:space="preserve">Name: </w:t>
      </w:r>
      <w:r w:rsidR="00534195">
        <w:rPr>
          <w:rFonts w:ascii="Arial" w:hAnsi="Arial" w:cs="Arial"/>
        </w:rPr>
        <w:tab/>
      </w:r>
      <w:r w:rsidR="00534195" w:rsidRPr="00BA54EC">
        <w:rPr>
          <w:rFonts w:ascii="Arial" w:hAnsi="Arial" w:cs="Arial"/>
        </w:rPr>
        <w:t>___________________________</w:t>
      </w:r>
      <w:r w:rsidR="00534195">
        <w:rPr>
          <w:rFonts w:ascii="Arial" w:hAnsi="Arial" w:cs="Arial"/>
        </w:rPr>
        <w:t>_____</w:t>
      </w:r>
      <w:r w:rsidRPr="00BA54EC">
        <w:rPr>
          <w:rFonts w:ascii="Arial" w:hAnsi="Arial" w:cs="Arial"/>
        </w:rPr>
        <w:tab/>
      </w:r>
      <w:r w:rsidRPr="00BA54EC">
        <w:rPr>
          <w:rFonts w:ascii="Arial" w:hAnsi="Arial" w:cs="Arial"/>
        </w:rPr>
        <w:tab/>
      </w:r>
    </w:p>
    <w:p w:rsidR="001B13E4" w:rsidRPr="00BA54EC" w:rsidRDefault="001B13E4" w:rsidP="00A34653">
      <w:pPr>
        <w:ind w:firstLine="720"/>
        <w:rPr>
          <w:rFonts w:ascii="Arial" w:hAnsi="Arial" w:cs="Arial"/>
        </w:rPr>
      </w:pPr>
    </w:p>
    <w:p w:rsidR="003E73F6" w:rsidRDefault="003E73F6" w:rsidP="00A34653">
      <w:pPr>
        <w:ind w:firstLine="720"/>
        <w:rPr>
          <w:rFonts w:ascii="Arial" w:hAnsi="Arial" w:cs="Arial"/>
        </w:rPr>
      </w:pPr>
      <w:r w:rsidRPr="00BA54EC">
        <w:rPr>
          <w:rFonts w:ascii="Arial" w:hAnsi="Arial" w:cs="Arial"/>
        </w:rPr>
        <w:t>Title:</w:t>
      </w:r>
      <w:r w:rsidR="00534195" w:rsidRPr="00534195">
        <w:rPr>
          <w:rFonts w:ascii="Arial" w:hAnsi="Arial" w:cs="Arial"/>
        </w:rPr>
        <w:t xml:space="preserve"> </w:t>
      </w:r>
      <w:r w:rsidR="00534195">
        <w:rPr>
          <w:rFonts w:ascii="Arial" w:hAnsi="Arial" w:cs="Arial"/>
        </w:rPr>
        <w:tab/>
      </w:r>
      <w:r w:rsidR="00534195">
        <w:rPr>
          <w:rFonts w:ascii="Arial" w:hAnsi="Arial" w:cs="Arial"/>
        </w:rPr>
        <w:tab/>
      </w:r>
      <w:r w:rsidR="00534195" w:rsidRPr="00BA54EC">
        <w:rPr>
          <w:rFonts w:ascii="Arial" w:hAnsi="Arial" w:cs="Arial"/>
        </w:rPr>
        <w:t>___________________________</w:t>
      </w:r>
      <w:r w:rsidR="00534195">
        <w:rPr>
          <w:rFonts w:ascii="Arial" w:hAnsi="Arial" w:cs="Arial"/>
        </w:rPr>
        <w:t>_____</w:t>
      </w:r>
      <w:r w:rsidRPr="00BA54EC">
        <w:rPr>
          <w:rFonts w:ascii="Arial" w:hAnsi="Arial" w:cs="Arial"/>
        </w:rPr>
        <w:tab/>
      </w:r>
      <w:r w:rsidRPr="00BA54EC">
        <w:rPr>
          <w:rFonts w:ascii="Arial" w:hAnsi="Arial" w:cs="Arial"/>
        </w:rPr>
        <w:tab/>
      </w:r>
      <w:r w:rsidRPr="00BA54EC">
        <w:rPr>
          <w:rFonts w:ascii="Arial" w:hAnsi="Arial" w:cs="Arial"/>
        </w:rPr>
        <w:tab/>
      </w:r>
    </w:p>
    <w:p w:rsidR="008967BC" w:rsidRPr="00BA54EC" w:rsidRDefault="008967BC" w:rsidP="00A34653">
      <w:pPr>
        <w:ind w:firstLine="720"/>
        <w:rPr>
          <w:rFonts w:ascii="Arial" w:hAnsi="Arial" w:cs="Arial"/>
        </w:rPr>
      </w:pPr>
    </w:p>
    <w:p w:rsidR="003E73F6" w:rsidRDefault="003E73F6" w:rsidP="00A34653">
      <w:pPr>
        <w:ind w:firstLine="720"/>
        <w:rPr>
          <w:rFonts w:ascii="Arial" w:hAnsi="Arial" w:cs="Arial"/>
        </w:rPr>
      </w:pPr>
      <w:r w:rsidRPr="00BA54EC">
        <w:rPr>
          <w:rFonts w:ascii="Arial" w:hAnsi="Arial" w:cs="Arial"/>
        </w:rPr>
        <w:t xml:space="preserve">Department:  </w:t>
      </w:r>
      <w:bookmarkStart w:id="1" w:name="_Hlk515871334"/>
      <w:r w:rsidRPr="00BA54EC">
        <w:rPr>
          <w:rFonts w:ascii="Arial" w:hAnsi="Arial" w:cs="Arial"/>
        </w:rPr>
        <w:t>___________________________</w:t>
      </w:r>
      <w:r w:rsidR="00A34653">
        <w:rPr>
          <w:rFonts w:ascii="Arial" w:hAnsi="Arial" w:cs="Arial"/>
        </w:rPr>
        <w:t>_____</w:t>
      </w:r>
      <w:bookmarkEnd w:id="1"/>
    </w:p>
    <w:p w:rsidR="008967BC" w:rsidRPr="00BA54EC" w:rsidRDefault="008967BC" w:rsidP="00A34653">
      <w:pPr>
        <w:ind w:firstLine="720"/>
        <w:rPr>
          <w:rFonts w:ascii="Arial" w:hAnsi="Arial" w:cs="Arial"/>
          <w:u w:val="single"/>
        </w:rPr>
      </w:pPr>
    </w:p>
    <w:p w:rsidR="00534195" w:rsidRDefault="003E73F6" w:rsidP="00A34653">
      <w:pPr>
        <w:ind w:firstLine="720"/>
        <w:rPr>
          <w:rFonts w:ascii="Arial" w:hAnsi="Arial" w:cs="Arial"/>
        </w:rPr>
      </w:pPr>
      <w:r w:rsidRPr="00BA54EC">
        <w:rPr>
          <w:rFonts w:ascii="Arial" w:hAnsi="Arial" w:cs="Arial"/>
        </w:rPr>
        <w:t>Address:</w:t>
      </w:r>
      <w:r w:rsidR="00534195">
        <w:rPr>
          <w:rFonts w:ascii="Arial" w:hAnsi="Arial" w:cs="Arial"/>
        </w:rPr>
        <w:t xml:space="preserve"> </w:t>
      </w:r>
      <w:r w:rsidR="00534195">
        <w:rPr>
          <w:rFonts w:ascii="Arial" w:hAnsi="Arial" w:cs="Arial"/>
        </w:rPr>
        <w:tab/>
      </w:r>
      <w:r w:rsidR="00534195" w:rsidRPr="00BA54EC">
        <w:rPr>
          <w:rFonts w:ascii="Arial" w:hAnsi="Arial" w:cs="Arial"/>
        </w:rPr>
        <w:t>___________________________</w:t>
      </w:r>
      <w:r w:rsidR="00534195">
        <w:rPr>
          <w:rFonts w:ascii="Arial" w:hAnsi="Arial" w:cs="Arial"/>
        </w:rPr>
        <w:t>_____</w:t>
      </w:r>
    </w:p>
    <w:p w:rsidR="00534195" w:rsidRDefault="00534195" w:rsidP="00534195">
      <w:pPr>
        <w:rPr>
          <w:rFonts w:ascii="Arial" w:hAnsi="Arial" w:cs="Arial"/>
        </w:rPr>
      </w:pPr>
    </w:p>
    <w:p w:rsidR="003E73F6" w:rsidRDefault="00534195" w:rsidP="00A34653">
      <w:pPr>
        <w:ind w:firstLine="720"/>
        <w:rPr>
          <w:rFonts w:ascii="Arial" w:hAnsi="Arial" w:cs="Arial"/>
        </w:rPr>
      </w:pPr>
      <w:r>
        <w:rPr>
          <w:rFonts w:ascii="Arial" w:hAnsi="Arial" w:cs="Arial"/>
        </w:rPr>
        <w:tab/>
      </w:r>
      <w:r>
        <w:rPr>
          <w:rFonts w:ascii="Arial" w:hAnsi="Arial" w:cs="Arial"/>
        </w:rPr>
        <w:tab/>
      </w:r>
      <w:r w:rsidRPr="00BA54EC">
        <w:rPr>
          <w:rFonts w:ascii="Arial" w:hAnsi="Arial" w:cs="Arial"/>
        </w:rPr>
        <w:t>___________________________</w:t>
      </w:r>
      <w:r>
        <w:rPr>
          <w:rFonts w:ascii="Arial" w:hAnsi="Arial" w:cs="Arial"/>
        </w:rPr>
        <w:t>_____</w:t>
      </w:r>
      <w:r w:rsidR="003E73F6" w:rsidRPr="00BA54EC">
        <w:rPr>
          <w:rFonts w:ascii="Arial" w:hAnsi="Arial" w:cs="Arial"/>
        </w:rPr>
        <w:tab/>
      </w:r>
      <w:r w:rsidR="003E73F6" w:rsidRPr="00BA54EC">
        <w:rPr>
          <w:rFonts w:ascii="Arial" w:hAnsi="Arial" w:cs="Arial"/>
        </w:rPr>
        <w:tab/>
      </w:r>
    </w:p>
    <w:p w:rsidR="008967BC" w:rsidRPr="00BA54EC" w:rsidRDefault="008967BC" w:rsidP="00A34653">
      <w:pPr>
        <w:ind w:firstLine="720"/>
        <w:rPr>
          <w:rFonts w:ascii="Arial" w:hAnsi="Arial" w:cs="Arial"/>
        </w:rPr>
      </w:pPr>
    </w:p>
    <w:p w:rsidR="003E73F6" w:rsidRPr="00BA54EC" w:rsidRDefault="003E73F6" w:rsidP="00A34653">
      <w:pPr>
        <w:ind w:left="2160" w:firstLine="720"/>
        <w:rPr>
          <w:rFonts w:ascii="Arial" w:hAnsi="Arial" w:cs="Arial"/>
        </w:rPr>
      </w:pPr>
    </w:p>
    <w:p w:rsidR="00173D0E" w:rsidRDefault="00173D0E" w:rsidP="006100E3">
      <w:pPr>
        <w:rPr>
          <w:rFonts w:ascii="Arial" w:hAnsi="Arial" w:cs="Arial"/>
        </w:rPr>
      </w:pPr>
      <w:bookmarkStart w:id="2" w:name="_GoBack"/>
      <w:bookmarkEnd w:id="2"/>
    </w:p>
    <w:p w:rsidR="00173D0E" w:rsidRDefault="00173D0E" w:rsidP="006100E3">
      <w:pPr>
        <w:rPr>
          <w:rFonts w:ascii="Arial" w:hAnsi="Arial" w:cs="Arial"/>
        </w:rPr>
      </w:pPr>
    </w:p>
    <w:p w:rsidR="00173D0E" w:rsidRDefault="00173D0E" w:rsidP="006100E3">
      <w:pPr>
        <w:rPr>
          <w:rFonts w:ascii="Arial" w:hAnsi="Arial" w:cs="Arial"/>
        </w:rPr>
      </w:pPr>
    </w:p>
    <w:p w:rsidR="00013170" w:rsidRDefault="00173D0E">
      <w:pPr>
        <w:jc w:val="center"/>
        <w:rPr>
          <w:rFonts w:ascii="Arial" w:hAnsi="Arial" w:cs="Arial"/>
          <w:b/>
          <w:i/>
        </w:rPr>
      </w:pPr>
      <w:r>
        <w:rPr>
          <w:rFonts w:ascii="Arial" w:hAnsi="Arial" w:cs="Arial"/>
          <w:b/>
          <w:i/>
        </w:rPr>
        <w:t>SIGNATURES REQUIRED ON THE FOLLOWING PAGE</w:t>
      </w:r>
    </w:p>
    <w:p w:rsidR="00173D0E" w:rsidRPr="00A34653" w:rsidRDefault="00173D0E" w:rsidP="006100E3">
      <w:pPr>
        <w:rPr>
          <w:rFonts w:ascii="Arial" w:hAnsi="Arial" w:cs="Arial"/>
        </w:rPr>
      </w:pPr>
    </w:p>
    <w:p w:rsidR="005B1FB8" w:rsidRPr="005B1FB8" w:rsidRDefault="005B1FB8" w:rsidP="005B1FB8">
      <w:pPr>
        <w:rPr>
          <w:rFonts w:ascii="Arial" w:hAnsi="Arial" w:cs="Arial"/>
        </w:rPr>
      </w:pPr>
    </w:p>
    <w:p w:rsidR="00B324EC" w:rsidRPr="00A34653" w:rsidRDefault="008967BC" w:rsidP="00B324EC">
      <w:pPr>
        <w:rPr>
          <w:rFonts w:ascii="Arial" w:hAnsi="Arial" w:cs="Arial"/>
        </w:rPr>
      </w:pPr>
      <w:r w:rsidRPr="008967BC">
        <w:rPr>
          <w:rFonts w:ascii="Arial" w:hAnsi="Arial" w:cs="Arial"/>
          <w:b/>
        </w:rPr>
        <w:t>IN WITNESS W</w:t>
      </w:r>
      <w:r w:rsidR="00B324EC" w:rsidRPr="008967BC">
        <w:rPr>
          <w:rFonts w:ascii="Arial" w:hAnsi="Arial" w:cs="Arial"/>
          <w:b/>
        </w:rPr>
        <w:t>HEREOF</w:t>
      </w:r>
      <w:r w:rsidR="00141E56">
        <w:rPr>
          <w:rFonts w:ascii="Arial" w:hAnsi="Arial" w:cs="Arial"/>
        </w:rPr>
        <w:t>, the P</w:t>
      </w:r>
      <w:r w:rsidR="00B324EC" w:rsidRPr="00A34653">
        <w:rPr>
          <w:rFonts w:ascii="Arial" w:hAnsi="Arial" w:cs="Arial"/>
        </w:rPr>
        <w:t xml:space="preserve">arties hereto have duly executed this </w:t>
      </w:r>
      <w:r w:rsidR="003E01B1">
        <w:rPr>
          <w:rFonts w:ascii="Arial" w:hAnsi="Arial" w:cs="Arial"/>
        </w:rPr>
        <w:t>BA Agreement</w:t>
      </w:r>
      <w:r w:rsidR="00141E56">
        <w:rPr>
          <w:rFonts w:ascii="Arial" w:hAnsi="Arial" w:cs="Arial"/>
        </w:rPr>
        <w:t xml:space="preserve"> </w:t>
      </w:r>
      <w:r w:rsidR="00B324EC" w:rsidRPr="00A34653">
        <w:rPr>
          <w:rFonts w:ascii="Arial" w:hAnsi="Arial" w:cs="Arial"/>
        </w:rPr>
        <w:t>a</w:t>
      </w:r>
      <w:r w:rsidR="00141E56">
        <w:rPr>
          <w:rFonts w:ascii="Arial" w:hAnsi="Arial" w:cs="Arial"/>
        </w:rPr>
        <w:t>s of the dates set forth</w:t>
      </w:r>
      <w:r w:rsidR="00B324EC" w:rsidRPr="00A34653">
        <w:rPr>
          <w:rFonts w:ascii="Arial" w:hAnsi="Arial" w:cs="Arial"/>
        </w:rPr>
        <w:t xml:space="preserve"> below.</w:t>
      </w:r>
    </w:p>
    <w:p w:rsidR="00B324EC" w:rsidRDefault="00B324EC" w:rsidP="00B324EC">
      <w:pPr>
        <w:rPr>
          <w:rFonts w:ascii="Arial" w:hAnsi="Arial" w:cs="Arial"/>
        </w:rPr>
      </w:pPr>
    </w:p>
    <w:p w:rsidR="00531579" w:rsidRDefault="00531579" w:rsidP="00531579">
      <w:pPr>
        <w:rPr>
          <w:rFonts w:ascii="Arial" w:hAnsi="Arial" w:cs="Arial"/>
          <w:b/>
        </w:rPr>
      </w:pPr>
    </w:p>
    <w:p w:rsidR="00531579" w:rsidRDefault="00531579" w:rsidP="00531579">
      <w:pPr>
        <w:rPr>
          <w:rFonts w:ascii="Arial" w:hAnsi="Arial" w:cs="Arial"/>
          <w:b/>
        </w:rPr>
      </w:pPr>
    </w:p>
    <w:p w:rsidR="003E73F6" w:rsidRPr="003E73F6" w:rsidRDefault="00531579" w:rsidP="00531579">
      <w:pPr>
        <w:rPr>
          <w:rFonts w:ascii="Arial" w:hAnsi="Arial" w:cs="Arial"/>
          <w:b/>
        </w:rPr>
      </w:pPr>
      <w:r>
        <w:rPr>
          <w:rFonts w:ascii="Arial" w:hAnsi="Arial" w:cs="Arial"/>
          <w:b/>
        </w:rPr>
        <w:t>THE REGENTS OF THE</w:t>
      </w:r>
      <w:r>
        <w:rPr>
          <w:rFonts w:ascii="Arial" w:hAnsi="Arial" w:cs="Arial"/>
          <w:b/>
        </w:rPr>
        <w:tab/>
      </w:r>
      <w:r>
        <w:rPr>
          <w:rFonts w:ascii="Arial" w:hAnsi="Arial" w:cs="Arial"/>
          <w:b/>
        </w:rPr>
        <w:tab/>
      </w:r>
      <w:r>
        <w:rPr>
          <w:rFonts w:ascii="Arial" w:hAnsi="Arial" w:cs="Arial"/>
          <w:b/>
        </w:rPr>
        <w:tab/>
      </w:r>
      <w:r w:rsidR="009D1146">
        <w:rPr>
          <w:rFonts w:ascii="Arial" w:hAnsi="Arial" w:cs="Arial"/>
          <w:b/>
        </w:rPr>
        <w:t>BUSINESS ASSOCIATE</w:t>
      </w:r>
    </w:p>
    <w:p w:rsidR="003E73F6" w:rsidRPr="003E73F6" w:rsidRDefault="00531579" w:rsidP="00531579">
      <w:pPr>
        <w:rPr>
          <w:rFonts w:ascii="Arial" w:hAnsi="Arial" w:cs="Arial"/>
          <w:b/>
        </w:rPr>
      </w:pPr>
      <w:r>
        <w:rPr>
          <w:rFonts w:ascii="Arial" w:hAnsi="Arial" w:cs="Arial"/>
          <w:b/>
        </w:rPr>
        <w:t xml:space="preserve">UNIVERSITY </w:t>
      </w:r>
      <w:r w:rsidR="003E73F6" w:rsidRPr="003E73F6">
        <w:rPr>
          <w:rFonts w:ascii="Arial" w:hAnsi="Arial" w:cs="Arial"/>
          <w:b/>
        </w:rPr>
        <w:t>OF COLORADO</w:t>
      </w:r>
    </w:p>
    <w:p w:rsidR="003E73F6" w:rsidRPr="003E73F6" w:rsidRDefault="003E73F6" w:rsidP="003E73F6">
      <w:pPr>
        <w:jc w:val="center"/>
        <w:rPr>
          <w:rFonts w:ascii="Arial" w:hAnsi="Arial" w:cs="Arial"/>
          <w:b/>
        </w:rPr>
      </w:pPr>
    </w:p>
    <w:p w:rsidR="003E73F6" w:rsidRPr="003E73F6" w:rsidRDefault="003E73F6" w:rsidP="00531579">
      <w:pPr>
        <w:rPr>
          <w:rFonts w:ascii="Arial" w:hAnsi="Arial" w:cs="Arial"/>
          <w:b/>
        </w:rPr>
      </w:pPr>
      <w:proofErr w:type="gramStart"/>
      <w:r w:rsidRPr="003E73F6">
        <w:rPr>
          <w:rFonts w:ascii="Arial" w:hAnsi="Arial" w:cs="Arial"/>
          <w:b/>
        </w:rPr>
        <w:t>By:_</w:t>
      </w:r>
      <w:proofErr w:type="gramEnd"/>
      <w:r w:rsidR="00531579">
        <w:rPr>
          <w:rFonts w:ascii="Arial" w:hAnsi="Arial" w:cs="Arial"/>
          <w:b/>
        </w:rPr>
        <w:t>_______________________</w:t>
      </w:r>
      <w:r w:rsidRPr="003E73F6">
        <w:rPr>
          <w:rFonts w:ascii="Arial" w:hAnsi="Arial" w:cs="Arial"/>
          <w:b/>
        </w:rPr>
        <w:tab/>
      </w:r>
      <w:r w:rsidR="00531579">
        <w:rPr>
          <w:rFonts w:ascii="Arial" w:hAnsi="Arial" w:cs="Arial"/>
          <w:b/>
        </w:rPr>
        <w:t>__</w:t>
      </w:r>
      <w:r w:rsidR="00531579">
        <w:rPr>
          <w:rFonts w:ascii="Arial" w:hAnsi="Arial" w:cs="Arial"/>
          <w:b/>
        </w:rPr>
        <w:tab/>
      </w:r>
      <w:r w:rsidRPr="003E73F6">
        <w:rPr>
          <w:rFonts w:ascii="Arial" w:hAnsi="Arial" w:cs="Arial"/>
          <w:b/>
        </w:rPr>
        <w:t>By:_</w:t>
      </w:r>
      <w:r w:rsidR="00531579">
        <w:rPr>
          <w:rFonts w:ascii="Arial" w:hAnsi="Arial" w:cs="Arial"/>
          <w:b/>
        </w:rPr>
        <w:t>_________________________</w:t>
      </w:r>
    </w:p>
    <w:p w:rsidR="003E73F6" w:rsidRPr="003E73F6" w:rsidRDefault="003E73F6" w:rsidP="003E73F6">
      <w:pPr>
        <w:jc w:val="center"/>
        <w:rPr>
          <w:rFonts w:ascii="Arial" w:hAnsi="Arial" w:cs="Arial"/>
          <w:b/>
        </w:rPr>
      </w:pPr>
    </w:p>
    <w:p w:rsidR="003E73F6" w:rsidRPr="003E73F6" w:rsidRDefault="003E73F6" w:rsidP="00531579">
      <w:pPr>
        <w:rPr>
          <w:rFonts w:ascii="Arial" w:hAnsi="Arial" w:cs="Arial"/>
          <w:b/>
        </w:rPr>
      </w:pPr>
      <w:r w:rsidRPr="003E73F6">
        <w:rPr>
          <w:rFonts w:ascii="Arial" w:hAnsi="Arial" w:cs="Arial"/>
          <w:b/>
        </w:rPr>
        <w:t>Prin</w:t>
      </w:r>
      <w:r w:rsidR="00531579">
        <w:rPr>
          <w:rFonts w:ascii="Arial" w:hAnsi="Arial" w:cs="Arial"/>
          <w:b/>
        </w:rPr>
        <w:t xml:space="preserve">t </w:t>
      </w:r>
      <w:proofErr w:type="gramStart"/>
      <w:r w:rsidR="00531579">
        <w:rPr>
          <w:rFonts w:ascii="Arial" w:hAnsi="Arial" w:cs="Arial"/>
          <w:b/>
        </w:rPr>
        <w:t>Name:_</w:t>
      </w:r>
      <w:proofErr w:type="gramEnd"/>
      <w:r w:rsidR="00531579">
        <w:rPr>
          <w:rFonts w:ascii="Arial" w:hAnsi="Arial" w:cs="Arial"/>
          <w:b/>
        </w:rPr>
        <w:t>__________________</w:t>
      </w:r>
      <w:r w:rsidR="00531579">
        <w:rPr>
          <w:rFonts w:ascii="Arial" w:hAnsi="Arial" w:cs="Arial"/>
          <w:b/>
        </w:rPr>
        <w:tab/>
        <w:t xml:space="preserve">Print </w:t>
      </w:r>
      <w:r w:rsidRPr="003E73F6">
        <w:rPr>
          <w:rFonts w:ascii="Arial" w:hAnsi="Arial" w:cs="Arial"/>
          <w:b/>
        </w:rPr>
        <w:t>N</w:t>
      </w:r>
      <w:r w:rsidR="00531579">
        <w:rPr>
          <w:rFonts w:ascii="Arial" w:hAnsi="Arial" w:cs="Arial"/>
          <w:b/>
        </w:rPr>
        <w:t>ame:___________________</w:t>
      </w:r>
    </w:p>
    <w:p w:rsidR="003E73F6" w:rsidRPr="003E73F6" w:rsidRDefault="003E73F6" w:rsidP="003E73F6">
      <w:pPr>
        <w:jc w:val="center"/>
        <w:rPr>
          <w:rFonts w:ascii="Arial" w:hAnsi="Arial" w:cs="Arial"/>
          <w:b/>
        </w:rPr>
      </w:pPr>
    </w:p>
    <w:p w:rsidR="003E73F6" w:rsidRPr="003E73F6" w:rsidRDefault="003E73F6" w:rsidP="00531579">
      <w:pPr>
        <w:rPr>
          <w:rFonts w:ascii="Arial" w:hAnsi="Arial" w:cs="Arial"/>
          <w:b/>
        </w:rPr>
      </w:pPr>
      <w:proofErr w:type="gramStart"/>
      <w:r w:rsidRPr="003E73F6">
        <w:rPr>
          <w:rFonts w:ascii="Arial" w:hAnsi="Arial" w:cs="Arial"/>
          <w:b/>
        </w:rPr>
        <w:t>Title</w:t>
      </w:r>
      <w:r w:rsidR="00531579">
        <w:rPr>
          <w:rFonts w:ascii="Arial" w:hAnsi="Arial" w:cs="Arial"/>
          <w:b/>
        </w:rPr>
        <w:t>:_</w:t>
      </w:r>
      <w:proofErr w:type="gramEnd"/>
      <w:r w:rsidR="00531579">
        <w:rPr>
          <w:rFonts w:ascii="Arial" w:hAnsi="Arial" w:cs="Arial"/>
          <w:b/>
        </w:rPr>
        <w:t>________________________</w:t>
      </w:r>
      <w:r w:rsidR="00531579">
        <w:rPr>
          <w:rFonts w:ascii="Arial" w:hAnsi="Arial" w:cs="Arial"/>
          <w:b/>
        </w:rPr>
        <w:tab/>
      </w:r>
      <w:r w:rsidRPr="003E73F6">
        <w:rPr>
          <w:rFonts w:ascii="Arial" w:hAnsi="Arial" w:cs="Arial"/>
          <w:b/>
        </w:rPr>
        <w:t>Title</w:t>
      </w:r>
      <w:r w:rsidR="00531579">
        <w:rPr>
          <w:rFonts w:ascii="Arial" w:hAnsi="Arial" w:cs="Arial"/>
          <w:b/>
        </w:rPr>
        <w:t>:_________________________</w:t>
      </w:r>
    </w:p>
    <w:p w:rsidR="003E73F6" w:rsidRPr="003E73F6" w:rsidRDefault="003E73F6" w:rsidP="003E73F6">
      <w:pPr>
        <w:jc w:val="center"/>
        <w:rPr>
          <w:rFonts w:ascii="Arial" w:hAnsi="Arial" w:cs="Arial"/>
          <w:b/>
        </w:rPr>
      </w:pPr>
    </w:p>
    <w:p w:rsidR="003E73F6" w:rsidRPr="003E73F6" w:rsidRDefault="00531579" w:rsidP="00531579">
      <w:pPr>
        <w:rPr>
          <w:rFonts w:ascii="Arial" w:hAnsi="Arial" w:cs="Arial"/>
          <w:b/>
        </w:rPr>
      </w:pPr>
      <w:proofErr w:type="gramStart"/>
      <w:r>
        <w:rPr>
          <w:rFonts w:ascii="Arial" w:hAnsi="Arial" w:cs="Arial"/>
          <w:b/>
        </w:rPr>
        <w:t>Date:_</w:t>
      </w:r>
      <w:proofErr w:type="gramEnd"/>
      <w:r>
        <w:rPr>
          <w:rFonts w:ascii="Arial" w:hAnsi="Arial" w:cs="Arial"/>
          <w:b/>
        </w:rPr>
        <w:t>________________________</w:t>
      </w:r>
      <w:r w:rsidR="003E73F6" w:rsidRPr="003E73F6">
        <w:rPr>
          <w:rFonts w:ascii="Arial" w:hAnsi="Arial" w:cs="Arial"/>
          <w:b/>
        </w:rPr>
        <w:tab/>
        <w:t>Date</w:t>
      </w:r>
      <w:r>
        <w:rPr>
          <w:rFonts w:ascii="Arial" w:hAnsi="Arial" w:cs="Arial"/>
          <w:b/>
        </w:rPr>
        <w:t>:_________________________</w:t>
      </w:r>
    </w:p>
    <w:p w:rsidR="003E73F6" w:rsidRPr="003E73F6" w:rsidRDefault="003E73F6" w:rsidP="003E73F6">
      <w:pPr>
        <w:jc w:val="center"/>
        <w:rPr>
          <w:rFonts w:ascii="Arial" w:hAnsi="Arial" w:cs="Arial"/>
          <w:b/>
        </w:rPr>
      </w:pPr>
    </w:p>
    <w:p w:rsidR="003E73F6" w:rsidRPr="003E73F6" w:rsidRDefault="003E73F6" w:rsidP="003E73F6">
      <w:pPr>
        <w:jc w:val="center"/>
        <w:rPr>
          <w:rFonts w:ascii="Arial" w:hAnsi="Arial" w:cs="Arial"/>
          <w:b/>
        </w:rPr>
      </w:pPr>
    </w:p>
    <w:p w:rsidR="003E73F6" w:rsidRPr="003E73F6" w:rsidRDefault="00531579" w:rsidP="003E73F6">
      <w:pPr>
        <w:jc w:val="center"/>
        <w:rPr>
          <w:rFonts w:ascii="Arial" w:hAnsi="Arial" w:cs="Arial"/>
          <w:b/>
        </w:rPr>
      </w:pPr>
      <w:r>
        <w:rPr>
          <w:rFonts w:ascii="Arial" w:hAnsi="Arial" w:cs="Arial"/>
          <w:b/>
        </w:rPr>
        <w:tab/>
      </w:r>
      <w:r>
        <w:rPr>
          <w:rFonts w:ascii="Arial" w:hAnsi="Arial" w:cs="Arial"/>
          <w:b/>
        </w:rPr>
        <w:tab/>
      </w:r>
      <w:r w:rsidR="003E73F6" w:rsidRPr="003E73F6">
        <w:rPr>
          <w:rFonts w:ascii="Arial" w:hAnsi="Arial" w:cs="Arial"/>
          <w:b/>
        </w:rPr>
        <w:t>Attest (Seal)</w:t>
      </w:r>
    </w:p>
    <w:p w:rsidR="00531579" w:rsidRDefault="003E73F6" w:rsidP="003E73F6">
      <w:pPr>
        <w:jc w:val="center"/>
        <w:rPr>
          <w:rFonts w:ascii="Arial" w:hAnsi="Arial" w:cs="Arial"/>
          <w:b/>
        </w:rPr>
      </w:pPr>
      <w:r w:rsidRPr="003E73F6">
        <w:rPr>
          <w:rFonts w:ascii="Arial" w:hAnsi="Arial" w:cs="Arial"/>
          <w:b/>
        </w:rPr>
        <w:tab/>
      </w:r>
      <w:r w:rsidRPr="003E73F6">
        <w:rPr>
          <w:rFonts w:ascii="Arial" w:hAnsi="Arial" w:cs="Arial"/>
          <w:b/>
        </w:rPr>
        <w:tab/>
      </w:r>
      <w:r w:rsidRPr="003E73F6">
        <w:rPr>
          <w:rFonts w:ascii="Arial" w:hAnsi="Arial" w:cs="Arial"/>
          <w:b/>
        </w:rPr>
        <w:tab/>
      </w:r>
      <w:r w:rsidRPr="003E73F6">
        <w:rPr>
          <w:rFonts w:ascii="Arial" w:hAnsi="Arial" w:cs="Arial"/>
          <w:b/>
        </w:rPr>
        <w:tab/>
      </w:r>
      <w:r w:rsidRPr="003E73F6">
        <w:rPr>
          <w:rFonts w:ascii="Arial" w:hAnsi="Arial" w:cs="Arial"/>
          <w:b/>
        </w:rPr>
        <w:tab/>
      </w:r>
      <w:r w:rsidRPr="003E73F6">
        <w:rPr>
          <w:rFonts w:ascii="Arial" w:hAnsi="Arial" w:cs="Arial"/>
          <w:b/>
        </w:rPr>
        <w:tab/>
      </w:r>
      <w:r w:rsidRPr="003E73F6">
        <w:rPr>
          <w:rFonts w:ascii="Arial" w:hAnsi="Arial" w:cs="Arial"/>
          <w:b/>
        </w:rPr>
        <w:tab/>
      </w:r>
    </w:p>
    <w:p w:rsidR="003E73F6" w:rsidRPr="003E73F6" w:rsidRDefault="003E73F6" w:rsidP="00531579">
      <w:pPr>
        <w:ind w:left="2880" w:firstLine="720"/>
        <w:jc w:val="center"/>
        <w:rPr>
          <w:rFonts w:ascii="Arial" w:hAnsi="Arial" w:cs="Arial"/>
          <w:b/>
        </w:rPr>
      </w:pPr>
      <w:proofErr w:type="gramStart"/>
      <w:r w:rsidRPr="003E73F6">
        <w:rPr>
          <w:rFonts w:ascii="Arial" w:hAnsi="Arial" w:cs="Arial"/>
          <w:b/>
        </w:rPr>
        <w:t>By:_</w:t>
      </w:r>
      <w:proofErr w:type="gramEnd"/>
      <w:r w:rsidR="00531579">
        <w:rPr>
          <w:rFonts w:ascii="Arial" w:hAnsi="Arial" w:cs="Arial"/>
          <w:b/>
        </w:rPr>
        <w:t>_____________________</w:t>
      </w:r>
    </w:p>
    <w:p w:rsidR="003E73F6" w:rsidRPr="003E73F6" w:rsidRDefault="00531579" w:rsidP="003E73F6">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E73F6" w:rsidRPr="003E73F6">
        <w:rPr>
          <w:rFonts w:ascii="Arial" w:hAnsi="Arial" w:cs="Arial"/>
          <w:b/>
        </w:rPr>
        <w:t>Corporate Secretary or Equivalent</w:t>
      </w:r>
    </w:p>
    <w:p w:rsidR="006100E3" w:rsidRPr="00531579" w:rsidRDefault="006100E3" w:rsidP="009D1146">
      <w:pPr>
        <w:rPr>
          <w:rFonts w:ascii="Arial" w:hAnsi="Arial" w:cs="Arial"/>
        </w:rPr>
      </w:pPr>
    </w:p>
    <w:sectPr w:rsidR="006100E3" w:rsidRPr="00531579" w:rsidSect="00FD05C8">
      <w:headerReference w:type="default" r:id="rId8"/>
      <w:footerReference w:type="even" r:id="rId9"/>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9D7" w:rsidRDefault="008D09D7">
      <w:r>
        <w:separator/>
      </w:r>
    </w:p>
  </w:endnote>
  <w:endnote w:type="continuationSeparator" w:id="0">
    <w:p w:rsidR="008D09D7" w:rsidRDefault="008D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899" w:rsidRDefault="00B72966" w:rsidP="00035E21">
    <w:pPr>
      <w:pStyle w:val="Footer"/>
      <w:framePr w:wrap="around" w:vAnchor="text" w:hAnchor="margin" w:xAlign="right" w:y="1"/>
      <w:rPr>
        <w:rStyle w:val="PageNumber"/>
      </w:rPr>
    </w:pPr>
    <w:r>
      <w:rPr>
        <w:rStyle w:val="PageNumber"/>
      </w:rPr>
      <w:fldChar w:fldCharType="begin"/>
    </w:r>
    <w:r w:rsidR="00195899">
      <w:rPr>
        <w:rStyle w:val="PageNumber"/>
      </w:rPr>
      <w:instrText xml:space="preserve">PAGE  </w:instrText>
    </w:r>
    <w:r>
      <w:rPr>
        <w:rStyle w:val="PageNumber"/>
      </w:rPr>
      <w:fldChar w:fldCharType="end"/>
    </w:r>
  </w:p>
  <w:p w:rsidR="00195899" w:rsidRDefault="00195899" w:rsidP="003201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899" w:rsidRDefault="00195899" w:rsidP="00C70090">
    <w:pPr>
      <w:pStyle w:val="Footer"/>
      <w:tabs>
        <w:tab w:val="left" w:pos="210"/>
      </w:tabs>
    </w:pPr>
    <w:r>
      <w:tab/>
    </w:r>
    <w:r>
      <w:tab/>
    </w:r>
    <w:r w:rsidR="00A60FA8">
      <w:fldChar w:fldCharType="begin"/>
    </w:r>
    <w:r w:rsidR="00A60FA8">
      <w:instrText xml:space="preserve"> PAGE   \* MERGEFORMAT </w:instrText>
    </w:r>
    <w:r w:rsidR="00A60FA8">
      <w:fldChar w:fldCharType="separate"/>
    </w:r>
    <w:r w:rsidR="00D76D5F">
      <w:rPr>
        <w:noProof/>
      </w:rPr>
      <w:t>2</w:t>
    </w:r>
    <w:r w:rsidR="00A60FA8">
      <w:rPr>
        <w:noProof/>
      </w:rPr>
      <w:fldChar w:fldCharType="end"/>
    </w:r>
  </w:p>
  <w:p w:rsidR="00195899" w:rsidRDefault="00195899" w:rsidP="003201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9D7" w:rsidRDefault="008D09D7">
      <w:r>
        <w:separator/>
      </w:r>
    </w:p>
  </w:footnote>
  <w:footnote w:type="continuationSeparator" w:id="0">
    <w:p w:rsidR="008D09D7" w:rsidRDefault="008D0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161" w:rsidRDefault="00962161" w:rsidP="0096216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5C8" w:rsidRDefault="00FD05C8" w:rsidP="00FD05C8">
    <w:pPr>
      <w:pStyle w:val="Header"/>
      <w:jc w:val="center"/>
    </w:pPr>
    <w:r>
      <w:rPr>
        <w:noProof/>
      </w:rPr>
      <w:drawing>
        <wp:inline distT="0" distB="0" distL="0" distR="0" wp14:anchorId="2082332A">
          <wp:extent cx="3542030" cy="87820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2030"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95D"/>
    <w:multiLevelType w:val="singleLevel"/>
    <w:tmpl w:val="BFFEFEF2"/>
    <w:lvl w:ilvl="0">
      <w:start w:val="1"/>
      <w:numFmt w:val="decimal"/>
      <w:lvlText w:val="%1."/>
      <w:lvlJc w:val="left"/>
      <w:pPr>
        <w:tabs>
          <w:tab w:val="num" w:pos="376"/>
        </w:tabs>
        <w:ind w:left="376" w:hanging="375"/>
      </w:pPr>
      <w:rPr>
        <w:rFonts w:hint="default"/>
      </w:rPr>
    </w:lvl>
  </w:abstractNum>
  <w:abstractNum w:abstractNumId="1" w15:restartNumberingAfterBreak="0">
    <w:nsid w:val="01AB2B5B"/>
    <w:multiLevelType w:val="hybridMultilevel"/>
    <w:tmpl w:val="46940510"/>
    <w:lvl w:ilvl="0" w:tplc="7F0089B6">
      <w:start w:val="10"/>
      <w:numFmt w:val="decimal"/>
      <w:lvlText w:val="%1."/>
      <w:lvlJc w:val="left"/>
      <w:pPr>
        <w:tabs>
          <w:tab w:val="num" w:pos="360"/>
        </w:tabs>
        <w:ind w:left="360" w:hanging="360"/>
      </w:pPr>
      <w:rPr>
        <w:rFonts w:hint="default"/>
        <w:b/>
        <w:sz w:val="20"/>
        <w:szCs w:val="20"/>
      </w:rPr>
    </w:lvl>
    <w:lvl w:ilvl="1" w:tplc="7A129CF8">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D15917"/>
    <w:multiLevelType w:val="hybridMultilevel"/>
    <w:tmpl w:val="D8967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15458"/>
    <w:multiLevelType w:val="multilevel"/>
    <w:tmpl w:val="F7D8C07A"/>
    <w:lvl w:ilvl="0">
      <w:start w:val="11"/>
      <w:numFmt w:val="upperLetter"/>
      <w:lvlText w:val="%1."/>
      <w:lvlJc w:val="left"/>
      <w:pPr>
        <w:tabs>
          <w:tab w:val="num" w:pos="360"/>
        </w:tabs>
        <w:ind w:left="360" w:hanging="360"/>
      </w:pPr>
      <w:rPr>
        <w:rFonts w:hint="default"/>
      </w:rPr>
    </w:lvl>
    <w:lvl w:ilvl="1">
      <w:start w:val="3"/>
      <w:numFmt w:val="lowerRoman"/>
      <w:lvlText w:val="(%2)"/>
      <w:lvlJc w:val="left"/>
      <w:pPr>
        <w:tabs>
          <w:tab w:val="num" w:pos="1440"/>
        </w:tabs>
        <w:ind w:left="1440" w:hanging="720"/>
      </w:pPr>
      <w:rPr>
        <w:rFonts w:hint="default"/>
      </w:rPr>
    </w:lvl>
    <w:lvl w:ilvl="2">
      <w:start w:val="4"/>
      <w:numFmt w:val="decimal"/>
      <w:lvlText w:val="%3."/>
      <w:lvlJc w:val="left"/>
      <w:pPr>
        <w:tabs>
          <w:tab w:val="num" w:pos="1980"/>
        </w:tabs>
        <w:ind w:left="1980" w:hanging="360"/>
      </w:pPr>
      <w:rPr>
        <w:rFonts w:hint="default"/>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7130DB1"/>
    <w:multiLevelType w:val="multilevel"/>
    <w:tmpl w:val="93CA4F12"/>
    <w:lvl w:ilvl="0">
      <w:start w:val="9"/>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A1131D"/>
    <w:multiLevelType w:val="multilevel"/>
    <w:tmpl w:val="3C2840B4"/>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D11067"/>
    <w:multiLevelType w:val="hybridMultilevel"/>
    <w:tmpl w:val="8238028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D20264"/>
    <w:multiLevelType w:val="hybridMultilevel"/>
    <w:tmpl w:val="9120F0CC"/>
    <w:lvl w:ilvl="0" w:tplc="02A612F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766328"/>
    <w:multiLevelType w:val="hybridMultilevel"/>
    <w:tmpl w:val="93049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96685"/>
    <w:multiLevelType w:val="multilevel"/>
    <w:tmpl w:val="59326552"/>
    <w:lvl w:ilvl="0">
      <w:start w:val="5"/>
      <w:numFmt w:val="decimal"/>
      <w:lvlText w:val="%1."/>
      <w:lvlJc w:val="left"/>
      <w:pPr>
        <w:tabs>
          <w:tab w:val="num" w:pos="360"/>
        </w:tabs>
        <w:ind w:left="360" w:hanging="360"/>
      </w:pPr>
      <w:rPr>
        <w:rFonts w:hint="default"/>
        <w:b/>
      </w:rPr>
    </w:lvl>
    <w:lvl w:ilvl="1">
      <w:start w:val="4"/>
      <w:numFmt w:val="upp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B7D3B18"/>
    <w:multiLevelType w:val="hybridMultilevel"/>
    <w:tmpl w:val="93CA4F12"/>
    <w:lvl w:ilvl="0" w:tplc="2C7E5A62">
      <w:start w:val="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D67B35"/>
    <w:multiLevelType w:val="hybridMultilevel"/>
    <w:tmpl w:val="E342F34C"/>
    <w:lvl w:ilvl="0" w:tplc="268052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F93D3D"/>
    <w:multiLevelType w:val="hybridMultilevel"/>
    <w:tmpl w:val="0010E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E4CF8"/>
    <w:multiLevelType w:val="hybridMultilevel"/>
    <w:tmpl w:val="237A5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F61E2"/>
    <w:multiLevelType w:val="hybridMultilevel"/>
    <w:tmpl w:val="18F4D246"/>
    <w:lvl w:ilvl="0" w:tplc="CC30CD2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26566B4F"/>
    <w:multiLevelType w:val="hybridMultilevel"/>
    <w:tmpl w:val="23F83F7A"/>
    <w:lvl w:ilvl="0" w:tplc="9D8EF742">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8F58F2"/>
    <w:multiLevelType w:val="hybridMultilevel"/>
    <w:tmpl w:val="65A6EEC0"/>
    <w:lvl w:ilvl="0" w:tplc="15D282FC">
      <w:start w:val="1"/>
      <w:numFmt w:val="upperLetter"/>
      <w:lvlText w:val="%1."/>
      <w:lvlJc w:val="left"/>
      <w:pPr>
        <w:tabs>
          <w:tab w:val="num" w:pos="360"/>
        </w:tabs>
        <w:ind w:left="360" w:hanging="360"/>
      </w:pPr>
      <w:rPr>
        <w:rFonts w:hint="default"/>
      </w:rPr>
    </w:lvl>
    <w:lvl w:ilvl="1" w:tplc="268052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D0C3C"/>
    <w:multiLevelType w:val="hybridMultilevel"/>
    <w:tmpl w:val="19681F1E"/>
    <w:lvl w:ilvl="0" w:tplc="0D7CC96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221959"/>
    <w:multiLevelType w:val="multilevel"/>
    <w:tmpl w:val="19681F1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9827A2"/>
    <w:multiLevelType w:val="multilevel"/>
    <w:tmpl w:val="7EC49D2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00B61B9"/>
    <w:multiLevelType w:val="hybridMultilevel"/>
    <w:tmpl w:val="011AB9E2"/>
    <w:lvl w:ilvl="0" w:tplc="EB440C6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15:restartNumberingAfterBreak="0">
    <w:nsid w:val="31665E56"/>
    <w:multiLevelType w:val="hybridMultilevel"/>
    <w:tmpl w:val="4450367E"/>
    <w:lvl w:ilvl="0" w:tplc="DDF802E6">
      <w:start w:val="1"/>
      <w:numFmt w:val="upperLetter"/>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DA5F88"/>
    <w:multiLevelType w:val="multilevel"/>
    <w:tmpl w:val="06FEB1A0"/>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377B2242"/>
    <w:multiLevelType w:val="hybridMultilevel"/>
    <w:tmpl w:val="ECAAB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FB4948"/>
    <w:multiLevelType w:val="hybridMultilevel"/>
    <w:tmpl w:val="B4AE2494"/>
    <w:lvl w:ilvl="0" w:tplc="8F80B0B8">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5725B4"/>
    <w:multiLevelType w:val="hybridMultilevel"/>
    <w:tmpl w:val="9D7AC13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340777"/>
    <w:multiLevelType w:val="hybridMultilevel"/>
    <w:tmpl w:val="59326552"/>
    <w:lvl w:ilvl="0" w:tplc="E1DC6B30">
      <w:start w:val="5"/>
      <w:numFmt w:val="decimal"/>
      <w:lvlText w:val="%1."/>
      <w:lvlJc w:val="left"/>
      <w:pPr>
        <w:tabs>
          <w:tab w:val="num" w:pos="360"/>
        </w:tabs>
        <w:ind w:left="360" w:hanging="360"/>
      </w:pPr>
      <w:rPr>
        <w:rFonts w:hint="default"/>
        <w:b/>
      </w:rPr>
    </w:lvl>
    <w:lvl w:ilvl="1" w:tplc="8C1A3F2C">
      <w:start w:val="4"/>
      <w:numFmt w:val="upp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C3A421D"/>
    <w:multiLevelType w:val="hybridMultilevel"/>
    <w:tmpl w:val="926483F0"/>
    <w:lvl w:ilvl="0" w:tplc="2A78A03A">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D065B20"/>
    <w:multiLevelType w:val="hybridMultilevel"/>
    <w:tmpl w:val="5B2AB20C"/>
    <w:lvl w:ilvl="0" w:tplc="DDD26A00">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E3C558A"/>
    <w:multiLevelType w:val="multilevel"/>
    <w:tmpl w:val="8800E9A8"/>
    <w:lvl w:ilvl="0">
      <w:start w:val="8"/>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42EC11FE"/>
    <w:multiLevelType w:val="hybridMultilevel"/>
    <w:tmpl w:val="EDC682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2D2340"/>
    <w:multiLevelType w:val="hybridMultilevel"/>
    <w:tmpl w:val="487668F8"/>
    <w:lvl w:ilvl="0" w:tplc="890042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5423AFA"/>
    <w:multiLevelType w:val="hybridMultilevel"/>
    <w:tmpl w:val="1898C11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9C7FBE"/>
    <w:multiLevelType w:val="hybridMultilevel"/>
    <w:tmpl w:val="0C38379C"/>
    <w:lvl w:ilvl="0" w:tplc="825EB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034F2B"/>
    <w:multiLevelType w:val="multilevel"/>
    <w:tmpl w:val="5B2AB20C"/>
    <w:lvl w:ilvl="0">
      <w:start w:val="8"/>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85A56C7"/>
    <w:multiLevelType w:val="hybridMultilevel"/>
    <w:tmpl w:val="C49AFE4C"/>
    <w:lvl w:ilvl="0" w:tplc="3E7EF16C">
      <w:start w:val="1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F2D30C8"/>
    <w:multiLevelType w:val="hybridMultilevel"/>
    <w:tmpl w:val="1666A55C"/>
    <w:lvl w:ilvl="0" w:tplc="EB440C6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0370D4F"/>
    <w:multiLevelType w:val="hybridMultilevel"/>
    <w:tmpl w:val="47FC13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0A6496D"/>
    <w:multiLevelType w:val="multilevel"/>
    <w:tmpl w:val="CD2CC444"/>
    <w:lvl w:ilvl="0">
      <w:start w:val="8"/>
      <w:numFmt w:val="decimal"/>
      <w:lvlText w:val="%1."/>
      <w:lvlJc w:val="left"/>
      <w:pPr>
        <w:tabs>
          <w:tab w:val="num" w:pos="360"/>
        </w:tabs>
        <w:ind w:left="360" w:hanging="360"/>
      </w:pPr>
      <w:rPr>
        <w:rFonts w:hint="default"/>
        <w:b/>
      </w:rPr>
    </w:lvl>
    <w:lvl w:ilvl="1">
      <w:start w:val="4"/>
      <w:numFmt w:val="upp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519802DE"/>
    <w:multiLevelType w:val="hybridMultilevel"/>
    <w:tmpl w:val="6B868DC0"/>
    <w:lvl w:ilvl="0" w:tplc="EB440C6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15:restartNumberingAfterBreak="0">
    <w:nsid w:val="53617499"/>
    <w:multiLevelType w:val="multilevel"/>
    <w:tmpl w:val="43AC7282"/>
    <w:lvl w:ilvl="0">
      <w:start w:val="9"/>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7797EED"/>
    <w:multiLevelType w:val="hybridMultilevel"/>
    <w:tmpl w:val="A08E0B02"/>
    <w:lvl w:ilvl="0" w:tplc="5A5A831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CD10100"/>
    <w:multiLevelType w:val="hybridMultilevel"/>
    <w:tmpl w:val="355EA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B8278B"/>
    <w:multiLevelType w:val="hybridMultilevel"/>
    <w:tmpl w:val="E16A3138"/>
    <w:lvl w:ilvl="0" w:tplc="5A5A8318">
      <w:start w:val="1"/>
      <w:numFmt w:val="upperLetter"/>
      <w:lvlText w:val="%1."/>
      <w:lvlJc w:val="left"/>
      <w:pPr>
        <w:tabs>
          <w:tab w:val="num" w:pos="360"/>
        </w:tabs>
        <w:ind w:left="360" w:hanging="360"/>
      </w:pPr>
      <w:rPr>
        <w:rFonts w:hint="default"/>
      </w:rPr>
    </w:lvl>
    <w:lvl w:ilvl="1" w:tplc="94DEB6EE">
      <w:start w:val="8"/>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FFF05E7"/>
    <w:multiLevelType w:val="hybridMultilevel"/>
    <w:tmpl w:val="69D0B75C"/>
    <w:lvl w:ilvl="0" w:tplc="12C0D4CE">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64AD7F2A"/>
    <w:multiLevelType w:val="hybridMultilevel"/>
    <w:tmpl w:val="86F4D8B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58033C1"/>
    <w:multiLevelType w:val="hybridMultilevel"/>
    <w:tmpl w:val="0278FFF2"/>
    <w:lvl w:ilvl="0" w:tplc="46FEE50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13665F"/>
    <w:multiLevelType w:val="hybridMultilevel"/>
    <w:tmpl w:val="7F82108E"/>
    <w:lvl w:ilvl="0" w:tplc="F57C4314">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2B6877"/>
    <w:multiLevelType w:val="multilevel"/>
    <w:tmpl w:val="1B7471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692E46FA"/>
    <w:multiLevelType w:val="multilevel"/>
    <w:tmpl w:val="19B0D47A"/>
    <w:lvl w:ilvl="0">
      <w:start w:val="10"/>
      <w:numFmt w:val="decimal"/>
      <w:lvlText w:val="%1."/>
      <w:lvlJc w:val="left"/>
      <w:pPr>
        <w:tabs>
          <w:tab w:val="num" w:pos="360"/>
        </w:tabs>
        <w:ind w:left="360" w:hanging="360"/>
      </w:pPr>
      <w:rPr>
        <w:rFonts w:hint="default"/>
        <w:b/>
      </w:rPr>
    </w:lvl>
    <w:lvl w:ilvl="1">
      <w:start w:val="8"/>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9AE0559"/>
    <w:multiLevelType w:val="hybridMultilevel"/>
    <w:tmpl w:val="214836E4"/>
    <w:lvl w:ilvl="0" w:tplc="271E0B1A">
      <w:start w:val="1"/>
      <w:numFmt w:val="upperLetter"/>
      <w:lvlText w:val="%1."/>
      <w:lvlJc w:val="left"/>
      <w:pPr>
        <w:tabs>
          <w:tab w:val="num" w:pos="720"/>
        </w:tabs>
        <w:ind w:left="720" w:hanging="360"/>
      </w:pPr>
      <w:rPr>
        <w:rFonts w:hint="default"/>
        <w:i w:val="0"/>
        <w:sz w:val="24"/>
        <w:szCs w:val="24"/>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4D067076">
      <w:start w:val="7"/>
      <w:numFmt w:val="low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9B3464E"/>
    <w:multiLevelType w:val="multilevel"/>
    <w:tmpl w:val="1B7471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6B3D5226"/>
    <w:multiLevelType w:val="hybridMultilevel"/>
    <w:tmpl w:val="AE3CBD0A"/>
    <w:lvl w:ilvl="0" w:tplc="8C1A3F2C">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B796008"/>
    <w:multiLevelType w:val="hybridMultilevel"/>
    <w:tmpl w:val="69B260AC"/>
    <w:lvl w:ilvl="0" w:tplc="C62071D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4027EC"/>
    <w:multiLevelType w:val="hybridMultilevel"/>
    <w:tmpl w:val="37144D24"/>
    <w:lvl w:ilvl="0" w:tplc="37D41F3E">
      <w:start w:val="7"/>
      <w:numFmt w:val="decimal"/>
      <w:lvlText w:val="%1."/>
      <w:lvlJc w:val="left"/>
      <w:pPr>
        <w:tabs>
          <w:tab w:val="num" w:pos="360"/>
        </w:tabs>
        <w:ind w:left="360" w:hanging="360"/>
      </w:pPr>
      <w:rPr>
        <w:rFonts w:hint="default"/>
        <w:b/>
      </w:rPr>
    </w:lvl>
    <w:lvl w:ilvl="1" w:tplc="504AA72C">
      <w:start w:val="8"/>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CD042BF"/>
    <w:multiLevelType w:val="hybridMultilevel"/>
    <w:tmpl w:val="F2A40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CC2F9D"/>
    <w:multiLevelType w:val="multilevel"/>
    <w:tmpl w:val="59326552"/>
    <w:lvl w:ilvl="0">
      <w:start w:val="5"/>
      <w:numFmt w:val="decimal"/>
      <w:lvlText w:val="%1."/>
      <w:lvlJc w:val="left"/>
      <w:pPr>
        <w:tabs>
          <w:tab w:val="num" w:pos="360"/>
        </w:tabs>
        <w:ind w:left="360" w:hanging="360"/>
      </w:pPr>
      <w:rPr>
        <w:rFonts w:hint="default"/>
        <w:b/>
      </w:rPr>
    </w:lvl>
    <w:lvl w:ilvl="1">
      <w:start w:val="4"/>
      <w:numFmt w:val="upp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704A10DD"/>
    <w:multiLevelType w:val="hybridMultilevel"/>
    <w:tmpl w:val="C12AFE40"/>
    <w:lvl w:ilvl="0" w:tplc="345AAB72">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1272FB9"/>
    <w:multiLevelType w:val="hybridMultilevel"/>
    <w:tmpl w:val="01126F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2992294"/>
    <w:multiLevelType w:val="hybridMultilevel"/>
    <w:tmpl w:val="732CB94E"/>
    <w:lvl w:ilvl="0" w:tplc="1AC207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1B25BC"/>
    <w:multiLevelType w:val="hybridMultilevel"/>
    <w:tmpl w:val="88E8B72E"/>
    <w:lvl w:ilvl="0" w:tplc="15B64FA8">
      <w:start w:val="1"/>
      <w:numFmt w:val="upperLetter"/>
      <w:lvlText w:val="%1."/>
      <w:lvlJc w:val="left"/>
      <w:pPr>
        <w:ind w:left="900" w:hanging="360"/>
      </w:pPr>
      <w:rPr>
        <w:rFonts w:hint="default"/>
        <w:b w:val="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15:restartNumberingAfterBreak="0">
    <w:nsid w:val="74E545A6"/>
    <w:multiLevelType w:val="hybridMultilevel"/>
    <w:tmpl w:val="95EAA63E"/>
    <w:lvl w:ilvl="0" w:tplc="857E9B3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78831A74"/>
    <w:multiLevelType w:val="multilevel"/>
    <w:tmpl w:val="C49AFE4C"/>
    <w:lvl w:ilvl="0">
      <w:start w:val="1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A3C2C27"/>
    <w:multiLevelType w:val="hybridMultilevel"/>
    <w:tmpl w:val="F7D8C07A"/>
    <w:lvl w:ilvl="0" w:tplc="3E7EF16C">
      <w:start w:val="11"/>
      <w:numFmt w:val="upperLetter"/>
      <w:lvlText w:val="%1."/>
      <w:lvlJc w:val="left"/>
      <w:pPr>
        <w:tabs>
          <w:tab w:val="num" w:pos="360"/>
        </w:tabs>
        <w:ind w:left="360" w:hanging="360"/>
      </w:pPr>
      <w:rPr>
        <w:rFonts w:hint="default"/>
      </w:rPr>
    </w:lvl>
    <w:lvl w:ilvl="1" w:tplc="51CC6916">
      <w:start w:val="3"/>
      <w:numFmt w:val="lowerRoman"/>
      <w:lvlText w:val="(%2)"/>
      <w:lvlJc w:val="left"/>
      <w:pPr>
        <w:tabs>
          <w:tab w:val="num" w:pos="1440"/>
        </w:tabs>
        <w:ind w:left="1440" w:hanging="720"/>
      </w:pPr>
      <w:rPr>
        <w:rFonts w:hint="default"/>
      </w:rPr>
    </w:lvl>
    <w:lvl w:ilvl="2" w:tplc="AFD8704C">
      <w:start w:val="4"/>
      <w:numFmt w:val="decimal"/>
      <w:lvlText w:val="%3."/>
      <w:lvlJc w:val="left"/>
      <w:pPr>
        <w:tabs>
          <w:tab w:val="num" w:pos="1980"/>
        </w:tabs>
        <w:ind w:left="1980" w:hanging="36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7A95009F"/>
    <w:multiLevelType w:val="multilevel"/>
    <w:tmpl w:val="72B26F86"/>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B860CB5"/>
    <w:multiLevelType w:val="multilevel"/>
    <w:tmpl w:val="5266A8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E0B43F1"/>
    <w:multiLevelType w:val="hybridMultilevel"/>
    <w:tmpl w:val="6FBA8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8756D2"/>
    <w:multiLevelType w:val="multilevel"/>
    <w:tmpl w:val="D286FAE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8" w15:restartNumberingAfterBreak="0">
    <w:nsid w:val="7FC6229A"/>
    <w:multiLevelType w:val="hybridMultilevel"/>
    <w:tmpl w:val="23503460"/>
    <w:lvl w:ilvl="0" w:tplc="91782D1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16"/>
  </w:num>
  <w:num w:numId="3">
    <w:abstractNumId w:val="43"/>
  </w:num>
  <w:num w:numId="4">
    <w:abstractNumId w:val="41"/>
  </w:num>
  <w:num w:numId="5">
    <w:abstractNumId w:val="6"/>
  </w:num>
  <w:num w:numId="6">
    <w:abstractNumId w:val="25"/>
  </w:num>
  <w:num w:numId="7">
    <w:abstractNumId w:val="63"/>
  </w:num>
  <w:num w:numId="8">
    <w:abstractNumId w:val="45"/>
  </w:num>
  <w:num w:numId="9">
    <w:abstractNumId w:val="11"/>
  </w:num>
  <w:num w:numId="10">
    <w:abstractNumId w:val="7"/>
  </w:num>
  <w:num w:numId="11">
    <w:abstractNumId w:val="27"/>
  </w:num>
  <w:num w:numId="12">
    <w:abstractNumId w:val="61"/>
  </w:num>
  <w:num w:numId="13">
    <w:abstractNumId w:val="17"/>
  </w:num>
  <w:num w:numId="14">
    <w:abstractNumId w:val="28"/>
  </w:num>
  <w:num w:numId="15">
    <w:abstractNumId w:val="10"/>
  </w:num>
  <w:num w:numId="16">
    <w:abstractNumId w:val="26"/>
  </w:num>
  <w:num w:numId="17">
    <w:abstractNumId w:val="51"/>
  </w:num>
  <w:num w:numId="18">
    <w:abstractNumId w:val="48"/>
  </w:num>
  <w:num w:numId="19">
    <w:abstractNumId w:val="34"/>
  </w:num>
  <w:num w:numId="20">
    <w:abstractNumId w:val="57"/>
  </w:num>
  <w:num w:numId="21">
    <w:abstractNumId w:val="4"/>
  </w:num>
  <w:num w:numId="22">
    <w:abstractNumId w:val="54"/>
  </w:num>
  <w:num w:numId="23">
    <w:abstractNumId w:val="35"/>
  </w:num>
  <w:num w:numId="24">
    <w:abstractNumId w:val="62"/>
  </w:num>
  <w:num w:numId="25">
    <w:abstractNumId w:val="3"/>
  </w:num>
  <w:num w:numId="26">
    <w:abstractNumId w:val="52"/>
  </w:num>
  <w:num w:numId="27">
    <w:abstractNumId w:val="65"/>
  </w:num>
  <w:num w:numId="28">
    <w:abstractNumId w:val="0"/>
  </w:num>
  <w:num w:numId="29">
    <w:abstractNumId w:val="14"/>
  </w:num>
  <w:num w:numId="30">
    <w:abstractNumId w:val="67"/>
  </w:num>
  <w:num w:numId="31">
    <w:abstractNumId w:val="29"/>
  </w:num>
  <w:num w:numId="32">
    <w:abstractNumId w:val="18"/>
  </w:num>
  <w:num w:numId="33">
    <w:abstractNumId w:val="15"/>
  </w:num>
  <w:num w:numId="34">
    <w:abstractNumId w:val="38"/>
  </w:num>
  <w:num w:numId="35">
    <w:abstractNumId w:val="5"/>
  </w:num>
  <w:num w:numId="36">
    <w:abstractNumId w:val="56"/>
  </w:num>
  <w:num w:numId="37">
    <w:abstractNumId w:val="32"/>
  </w:num>
  <w:num w:numId="38">
    <w:abstractNumId w:val="9"/>
  </w:num>
  <w:num w:numId="39">
    <w:abstractNumId w:val="31"/>
  </w:num>
  <w:num w:numId="40">
    <w:abstractNumId w:val="22"/>
  </w:num>
  <w:num w:numId="41">
    <w:abstractNumId w:val="44"/>
  </w:num>
  <w:num w:numId="42">
    <w:abstractNumId w:val="40"/>
  </w:num>
  <w:num w:numId="43">
    <w:abstractNumId w:val="49"/>
  </w:num>
  <w:num w:numId="44">
    <w:abstractNumId w:val="64"/>
  </w:num>
  <w:num w:numId="45">
    <w:abstractNumId w:val="1"/>
  </w:num>
  <w:num w:numId="46">
    <w:abstractNumId w:val="39"/>
  </w:num>
  <w:num w:numId="47">
    <w:abstractNumId w:val="20"/>
  </w:num>
  <w:num w:numId="48">
    <w:abstractNumId w:val="36"/>
  </w:num>
  <w:num w:numId="49">
    <w:abstractNumId w:val="19"/>
  </w:num>
  <w:num w:numId="50">
    <w:abstractNumId w:val="58"/>
  </w:num>
  <w:num w:numId="51">
    <w:abstractNumId w:val="8"/>
  </w:num>
  <w:num w:numId="52">
    <w:abstractNumId w:val="12"/>
  </w:num>
  <w:num w:numId="53">
    <w:abstractNumId w:val="47"/>
  </w:num>
  <w:num w:numId="54">
    <w:abstractNumId w:val="66"/>
  </w:num>
  <w:num w:numId="55">
    <w:abstractNumId w:val="59"/>
  </w:num>
  <w:num w:numId="56">
    <w:abstractNumId w:val="30"/>
  </w:num>
  <w:num w:numId="57">
    <w:abstractNumId w:val="13"/>
  </w:num>
  <w:num w:numId="58">
    <w:abstractNumId w:val="42"/>
  </w:num>
  <w:num w:numId="59">
    <w:abstractNumId w:val="23"/>
  </w:num>
  <w:num w:numId="60">
    <w:abstractNumId w:val="37"/>
  </w:num>
  <w:num w:numId="61">
    <w:abstractNumId w:val="2"/>
  </w:num>
  <w:num w:numId="62">
    <w:abstractNumId w:val="21"/>
  </w:num>
  <w:num w:numId="63">
    <w:abstractNumId w:val="33"/>
  </w:num>
  <w:num w:numId="64">
    <w:abstractNumId w:val="53"/>
  </w:num>
  <w:num w:numId="65">
    <w:abstractNumId w:val="60"/>
  </w:num>
  <w:num w:numId="66">
    <w:abstractNumId w:val="55"/>
  </w:num>
  <w:num w:numId="67">
    <w:abstractNumId w:val="46"/>
  </w:num>
  <w:num w:numId="68">
    <w:abstractNumId w:val="68"/>
  </w:num>
  <w:num w:numId="69">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0C"/>
    <w:rsid w:val="00001FFD"/>
    <w:rsid w:val="0001193A"/>
    <w:rsid w:val="00013170"/>
    <w:rsid w:val="00014D3B"/>
    <w:rsid w:val="000213FD"/>
    <w:rsid w:val="000215C6"/>
    <w:rsid w:val="00024986"/>
    <w:rsid w:val="00035E21"/>
    <w:rsid w:val="0004047D"/>
    <w:rsid w:val="00050147"/>
    <w:rsid w:val="00051F76"/>
    <w:rsid w:val="00053F00"/>
    <w:rsid w:val="00062879"/>
    <w:rsid w:val="00066C48"/>
    <w:rsid w:val="00072FAC"/>
    <w:rsid w:val="0008309A"/>
    <w:rsid w:val="0008616C"/>
    <w:rsid w:val="000B1C0F"/>
    <w:rsid w:val="000B3905"/>
    <w:rsid w:val="000B5421"/>
    <w:rsid w:val="000B5C55"/>
    <w:rsid w:val="000B5CDC"/>
    <w:rsid w:val="000B6858"/>
    <w:rsid w:val="000C18B9"/>
    <w:rsid w:val="000C5CF2"/>
    <w:rsid w:val="000D2477"/>
    <w:rsid w:val="000D2983"/>
    <w:rsid w:val="000D4D9B"/>
    <w:rsid w:val="000E26E1"/>
    <w:rsid w:val="000E2A8D"/>
    <w:rsid w:val="000E4367"/>
    <w:rsid w:val="000E7684"/>
    <w:rsid w:val="000F51BD"/>
    <w:rsid w:val="00101332"/>
    <w:rsid w:val="001018F5"/>
    <w:rsid w:val="00102E8E"/>
    <w:rsid w:val="00102ED8"/>
    <w:rsid w:val="001047F8"/>
    <w:rsid w:val="001116E5"/>
    <w:rsid w:val="00111F85"/>
    <w:rsid w:val="001210C4"/>
    <w:rsid w:val="00127EE1"/>
    <w:rsid w:val="00132384"/>
    <w:rsid w:val="0013637E"/>
    <w:rsid w:val="00141E56"/>
    <w:rsid w:val="00153ACD"/>
    <w:rsid w:val="00154416"/>
    <w:rsid w:val="00163B2D"/>
    <w:rsid w:val="00165BBA"/>
    <w:rsid w:val="00167853"/>
    <w:rsid w:val="00167EFC"/>
    <w:rsid w:val="00170C50"/>
    <w:rsid w:val="00172417"/>
    <w:rsid w:val="00173D0E"/>
    <w:rsid w:val="00174156"/>
    <w:rsid w:val="001779A5"/>
    <w:rsid w:val="00180E61"/>
    <w:rsid w:val="0018303C"/>
    <w:rsid w:val="00191B64"/>
    <w:rsid w:val="00193FD8"/>
    <w:rsid w:val="00195899"/>
    <w:rsid w:val="001A3E64"/>
    <w:rsid w:val="001A538A"/>
    <w:rsid w:val="001B13E4"/>
    <w:rsid w:val="001B43BF"/>
    <w:rsid w:val="001D2ECC"/>
    <w:rsid w:val="001D3D71"/>
    <w:rsid w:val="001E0EB6"/>
    <w:rsid w:val="001E230F"/>
    <w:rsid w:val="001F0B3D"/>
    <w:rsid w:val="001F2A9B"/>
    <w:rsid w:val="001F4789"/>
    <w:rsid w:val="00213B5C"/>
    <w:rsid w:val="002225AE"/>
    <w:rsid w:val="002233B1"/>
    <w:rsid w:val="00232EDC"/>
    <w:rsid w:val="00235A96"/>
    <w:rsid w:val="00242262"/>
    <w:rsid w:val="002440E6"/>
    <w:rsid w:val="00245B65"/>
    <w:rsid w:val="00247DFF"/>
    <w:rsid w:val="00250DA8"/>
    <w:rsid w:val="00267D40"/>
    <w:rsid w:val="0027105A"/>
    <w:rsid w:val="00290B12"/>
    <w:rsid w:val="00296C4F"/>
    <w:rsid w:val="002A0EC3"/>
    <w:rsid w:val="002A28C8"/>
    <w:rsid w:val="002A46F4"/>
    <w:rsid w:val="002A536F"/>
    <w:rsid w:val="002B0984"/>
    <w:rsid w:val="002B5FBF"/>
    <w:rsid w:val="002C2F68"/>
    <w:rsid w:val="002C4986"/>
    <w:rsid w:val="002C6A7F"/>
    <w:rsid w:val="002D6731"/>
    <w:rsid w:val="002E1AB1"/>
    <w:rsid w:val="002E5D8B"/>
    <w:rsid w:val="002F770F"/>
    <w:rsid w:val="00305C5F"/>
    <w:rsid w:val="00314FE9"/>
    <w:rsid w:val="0031565D"/>
    <w:rsid w:val="00320185"/>
    <w:rsid w:val="00326843"/>
    <w:rsid w:val="0032796D"/>
    <w:rsid w:val="00334F91"/>
    <w:rsid w:val="003416F6"/>
    <w:rsid w:val="003438AD"/>
    <w:rsid w:val="00351DDB"/>
    <w:rsid w:val="00362105"/>
    <w:rsid w:val="00362B1D"/>
    <w:rsid w:val="00363A21"/>
    <w:rsid w:val="00364255"/>
    <w:rsid w:val="00364DBA"/>
    <w:rsid w:val="00365F51"/>
    <w:rsid w:val="003808DC"/>
    <w:rsid w:val="00391235"/>
    <w:rsid w:val="003923B6"/>
    <w:rsid w:val="003931D3"/>
    <w:rsid w:val="003A2DA4"/>
    <w:rsid w:val="003B002D"/>
    <w:rsid w:val="003B4B6F"/>
    <w:rsid w:val="003B5265"/>
    <w:rsid w:val="003C3394"/>
    <w:rsid w:val="003C6D52"/>
    <w:rsid w:val="003C6E12"/>
    <w:rsid w:val="003D10E5"/>
    <w:rsid w:val="003D3244"/>
    <w:rsid w:val="003D3563"/>
    <w:rsid w:val="003E01B1"/>
    <w:rsid w:val="003E4ACF"/>
    <w:rsid w:val="003E73F6"/>
    <w:rsid w:val="003F004F"/>
    <w:rsid w:val="003F09BF"/>
    <w:rsid w:val="003F1932"/>
    <w:rsid w:val="003F6697"/>
    <w:rsid w:val="0040008A"/>
    <w:rsid w:val="00400DEF"/>
    <w:rsid w:val="0040424B"/>
    <w:rsid w:val="00404E49"/>
    <w:rsid w:val="0040592D"/>
    <w:rsid w:val="00407A00"/>
    <w:rsid w:val="004129FF"/>
    <w:rsid w:val="00415765"/>
    <w:rsid w:val="00416E00"/>
    <w:rsid w:val="00430BB6"/>
    <w:rsid w:val="00435DC9"/>
    <w:rsid w:val="00442F58"/>
    <w:rsid w:val="004449BE"/>
    <w:rsid w:val="00450B9E"/>
    <w:rsid w:val="00453C72"/>
    <w:rsid w:val="004564A7"/>
    <w:rsid w:val="004613DB"/>
    <w:rsid w:val="00497020"/>
    <w:rsid w:val="004A13F0"/>
    <w:rsid w:val="004B1D38"/>
    <w:rsid w:val="004B6B71"/>
    <w:rsid w:val="004C45B1"/>
    <w:rsid w:val="004C4FEB"/>
    <w:rsid w:val="004C5129"/>
    <w:rsid w:val="004D1EE1"/>
    <w:rsid w:val="004D2384"/>
    <w:rsid w:val="004D28B7"/>
    <w:rsid w:val="004D51A8"/>
    <w:rsid w:val="004E3A84"/>
    <w:rsid w:val="004F0BF1"/>
    <w:rsid w:val="004F572C"/>
    <w:rsid w:val="0050786C"/>
    <w:rsid w:val="0051022F"/>
    <w:rsid w:val="005116CC"/>
    <w:rsid w:val="00513366"/>
    <w:rsid w:val="00515660"/>
    <w:rsid w:val="00516CC2"/>
    <w:rsid w:val="00520D08"/>
    <w:rsid w:val="00531579"/>
    <w:rsid w:val="00532742"/>
    <w:rsid w:val="00534195"/>
    <w:rsid w:val="0054178B"/>
    <w:rsid w:val="00542254"/>
    <w:rsid w:val="00550635"/>
    <w:rsid w:val="00553083"/>
    <w:rsid w:val="00553700"/>
    <w:rsid w:val="0056147C"/>
    <w:rsid w:val="005632C7"/>
    <w:rsid w:val="00563E22"/>
    <w:rsid w:val="00567921"/>
    <w:rsid w:val="00570196"/>
    <w:rsid w:val="00570AD9"/>
    <w:rsid w:val="00574F90"/>
    <w:rsid w:val="00575C42"/>
    <w:rsid w:val="0057651B"/>
    <w:rsid w:val="00576D0A"/>
    <w:rsid w:val="00583C45"/>
    <w:rsid w:val="005904C9"/>
    <w:rsid w:val="005928A2"/>
    <w:rsid w:val="005A29B4"/>
    <w:rsid w:val="005A3747"/>
    <w:rsid w:val="005B1FB8"/>
    <w:rsid w:val="005B4E40"/>
    <w:rsid w:val="005C4DE9"/>
    <w:rsid w:val="005D27C5"/>
    <w:rsid w:val="005D2A5B"/>
    <w:rsid w:val="005E07A0"/>
    <w:rsid w:val="005F05E5"/>
    <w:rsid w:val="005F0AA8"/>
    <w:rsid w:val="005F5513"/>
    <w:rsid w:val="006100E3"/>
    <w:rsid w:val="00620DD5"/>
    <w:rsid w:val="00631EAE"/>
    <w:rsid w:val="006323B8"/>
    <w:rsid w:val="006339DE"/>
    <w:rsid w:val="006410AE"/>
    <w:rsid w:val="006424B9"/>
    <w:rsid w:val="00642A30"/>
    <w:rsid w:val="006444D9"/>
    <w:rsid w:val="00647FFB"/>
    <w:rsid w:val="00651F9A"/>
    <w:rsid w:val="00652D38"/>
    <w:rsid w:val="00655111"/>
    <w:rsid w:val="00656DCF"/>
    <w:rsid w:val="00662E97"/>
    <w:rsid w:val="00666B74"/>
    <w:rsid w:val="00667831"/>
    <w:rsid w:val="00683168"/>
    <w:rsid w:val="00683E87"/>
    <w:rsid w:val="006842E7"/>
    <w:rsid w:val="006865E5"/>
    <w:rsid w:val="006950EE"/>
    <w:rsid w:val="006A42A3"/>
    <w:rsid w:val="006B53D3"/>
    <w:rsid w:val="006C06A3"/>
    <w:rsid w:val="006E08EE"/>
    <w:rsid w:val="006E25EB"/>
    <w:rsid w:val="006E4E01"/>
    <w:rsid w:val="006E72FA"/>
    <w:rsid w:val="006F1619"/>
    <w:rsid w:val="00700DB4"/>
    <w:rsid w:val="00704140"/>
    <w:rsid w:val="0070739E"/>
    <w:rsid w:val="00707FDE"/>
    <w:rsid w:val="00712E09"/>
    <w:rsid w:val="00715C52"/>
    <w:rsid w:val="00723B08"/>
    <w:rsid w:val="00726E94"/>
    <w:rsid w:val="00735CEC"/>
    <w:rsid w:val="007366B4"/>
    <w:rsid w:val="0074204A"/>
    <w:rsid w:val="00742F98"/>
    <w:rsid w:val="00745AE6"/>
    <w:rsid w:val="00745F75"/>
    <w:rsid w:val="00745FFA"/>
    <w:rsid w:val="007475F2"/>
    <w:rsid w:val="00750E6E"/>
    <w:rsid w:val="007523DF"/>
    <w:rsid w:val="00761769"/>
    <w:rsid w:val="00762A0F"/>
    <w:rsid w:val="00763DAF"/>
    <w:rsid w:val="00763E6D"/>
    <w:rsid w:val="00765219"/>
    <w:rsid w:val="007668BA"/>
    <w:rsid w:val="007716FA"/>
    <w:rsid w:val="00772B7A"/>
    <w:rsid w:val="0077617A"/>
    <w:rsid w:val="00777977"/>
    <w:rsid w:val="0078139F"/>
    <w:rsid w:val="00782C88"/>
    <w:rsid w:val="007842E7"/>
    <w:rsid w:val="00785D53"/>
    <w:rsid w:val="0078760F"/>
    <w:rsid w:val="00792356"/>
    <w:rsid w:val="0079278C"/>
    <w:rsid w:val="00792C44"/>
    <w:rsid w:val="007937AF"/>
    <w:rsid w:val="00796DB9"/>
    <w:rsid w:val="007A7A9C"/>
    <w:rsid w:val="007B251B"/>
    <w:rsid w:val="007C2C6A"/>
    <w:rsid w:val="007C3BE7"/>
    <w:rsid w:val="007D1034"/>
    <w:rsid w:val="007D1147"/>
    <w:rsid w:val="007D2104"/>
    <w:rsid w:val="007D2B09"/>
    <w:rsid w:val="007D3D26"/>
    <w:rsid w:val="007D7CB9"/>
    <w:rsid w:val="007E1746"/>
    <w:rsid w:val="007E4503"/>
    <w:rsid w:val="007E6110"/>
    <w:rsid w:val="007F5FA7"/>
    <w:rsid w:val="008045C8"/>
    <w:rsid w:val="0080573D"/>
    <w:rsid w:val="00805F17"/>
    <w:rsid w:val="00814B37"/>
    <w:rsid w:val="008224B0"/>
    <w:rsid w:val="008237F8"/>
    <w:rsid w:val="0084522B"/>
    <w:rsid w:val="008506D1"/>
    <w:rsid w:val="0085107A"/>
    <w:rsid w:val="00852B9A"/>
    <w:rsid w:val="008561BA"/>
    <w:rsid w:val="00856425"/>
    <w:rsid w:val="0085776F"/>
    <w:rsid w:val="0086233C"/>
    <w:rsid w:val="00864FEF"/>
    <w:rsid w:val="0086596F"/>
    <w:rsid w:val="008662EF"/>
    <w:rsid w:val="0086702B"/>
    <w:rsid w:val="008706CB"/>
    <w:rsid w:val="00873512"/>
    <w:rsid w:val="00877106"/>
    <w:rsid w:val="0088009E"/>
    <w:rsid w:val="0088140A"/>
    <w:rsid w:val="00886461"/>
    <w:rsid w:val="00887A8A"/>
    <w:rsid w:val="00896432"/>
    <w:rsid w:val="008967BC"/>
    <w:rsid w:val="008A212A"/>
    <w:rsid w:val="008A3150"/>
    <w:rsid w:val="008B53C5"/>
    <w:rsid w:val="008B57CC"/>
    <w:rsid w:val="008C0E4D"/>
    <w:rsid w:val="008C48F3"/>
    <w:rsid w:val="008C5EFC"/>
    <w:rsid w:val="008D09D7"/>
    <w:rsid w:val="008D3689"/>
    <w:rsid w:val="008F6520"/>
    <w:rsid w:val="008F7559"/>
    <w:rsid w:val="00902176"/>
    <w:rsid w:val="00903866"/>
    <w:rsid w:val="00906A75"/>
    <w:rsid w:val="00906BFA"/>
    <w:rsid w:val="009070FE"/>
    <w:rsid w:val="0091164A"/>
    <w:rsid w:val="00915B7B"/>
    <w:rsid w:val="009254D6"/>
    <w:rsid w:val="00927A25"/>
    <w:rsid w:val="009312AA"/>
    <w:rsid w:val="00931CB2"/>
    <w:rsid w:val="0093408C"/>
    <w:rsid w:val="009376A5"/>
    <w:rsid w:val="009442FB"/>
    <w:rsid w:val="00945C25"/>
    <w:rsid w:val="00951E8C"/>
    <w:rsid w:val="00953C52"/>
    <w:rsid w:val="00962161"/>
    <w:rsid w:val="009660CD"/>
    <w:rsid w:val="00980AF1"/>
    <w:rsid w:val="009815AF"/>
    <w:rsid w:val="00981A85"/>
    <w:rsid w:val="00987F96"/>
    <w:rsid w:val="00990A2D"/>
    <w:rsid w:val="009939C0"/>
    <w:rsid w:val="00994819"/>
    <w:rsid w:val="009971A2"/>
    <w:rsid w:val="009A67BE"/>
    <w:rsid w:val="009B5A68"/>
    <w:rsid w:val="009C10D5"/>
    <w:rsid w:val="009C4037"/>
    <w:rsid w:val="009C44CC"/>
    <w:rsid w:val="009C47D5"/>
    <w:rsid w:val="009C5440"/>
    <w:rsid w:val="009C7930"/>
    <w:rsid w:val="009D0934"/>
    <w:rsid w:val="009D1146"/>
    <w:rsid w:val="009D3236"/>
    <w:rsid w:val="009E08BD"/>
    <w:rsid w:val="009E12B5"/>
    <w:rsid w:val="009F2FDE"/>
    <w:rsid w:val="009F4431"/>
    <w:rsid w:val="00A07EE0"/>
    <w:rsid w:val="00A103A8"/>
    <w:rsid w:val="00A11F97"/>
    <w:rsid w:val="00A16978"/>
    <w:rsid w:val="00A20D18"/>
    <w:rsid w:val="00A34653"/>
    <w:rsid w:val="00A35EE3"/>
    <w:rsid w:val="00A376E4"/>
    <w:rsid w:val="00A42F01"/>
    <w:rsid w:val="00A4333E"/>
    <w:rsid w:val="00A448FF"/>
    <w:rsid w:val="00A508EF"/>
    <w:rsid w:val="00A60FA8"/>
    <w:rsid w:val="00A627A1"/>
    <w:rsid w:val="00A65953"/>
    <w:rsid w:val="00A73F2B"/>
    <w:rsid w:val="00A77C3B"/>
    <w:rsid w:val="00A84B14"/>
    <w:rsid w:val="00A87113"/>
    <w:rsid w:val="00A940B7"/>
    <w:rsid w:val="00AA60D2"/>
    <w:rsid w:val="00AA69CB"/>
    <w:rsid w:val="00AA6AFC"/>
    <w:rsid w:val="00AB04E7"/>
    <w:rsid w:val="00AB265D"/>
    <w:rsid w:val="00AB64B2"/>
    <w:rsid w:val="00AE4FFE"/>
    <w:rsid w:val="00AE7EEC"/>
    <w:rsid w:val="00AF31DF"/>
    <w:rsid w:val="00B00016"/>
    <w:rsid w:val="00B104E6"/>
    <w:rsid w:val="00B12AF0"/>
    <w:rsid w:val="00B300A3"/>
    <w:rsid w:val="00B324EC"/>
    <w:rsid w:val="00B35947"/>
    <w:rsid w:val="00B35C7C"/>
    <w:rsid w:val="00B417EF"/>
    <w:rsid w:val="00B4207E"/>
    <w:rsid w:val="00B43ECE"/>
    <w:rsid w:val="00B45CA6"/>
    <w:rsid w:val="00B51062"/>
    <w:rsid w:val="00B511E4"/>
    <w:rsid w:val="00B56CC1"/>
    <w:rsid w:val="00B57A5E"/>
    <w:rsid w:val="00B6023F"/>
    <w:rsid w:val="00B63301"/>
    <w:rsid w:val="00B72966"/>
    <w:rsid w:val="00B76316"/>
    <w:rsid w:val="00B83EBB"/>
    <w:rsid w:val="00B87579"/>
    <w:rsid w:val="00B94382"/>
    <w:rsid w:val="00B963EE"/>
    <w:rsid w:val="00BA06EA"/>
    <w:rsid w:val="00BA3B8C"/>
    <w:rsid w:val="00BA54EC"/>
    <w:rsid w:val="00BA5E6F"/>
    <w:rsid w:val="00BB7352"/>
    <w:rsid w:val="00BC0EAD"/>
    <w:rsid w:val="00BC2347"/>
    <w:rsid w:val="00BC71E7"/>
    <w:rsid w:val="00BD0B03"/>
    <w:rsid w:val="00BD3E3C"/>
    <w:rsid w:val="00BD4C0F"/>
    <w:rsid w:val="00BD7B5F"/>
    <w:rsid w:val="00BE0D66"/>
    <w:rsid w:val="00BE350B"/>
    <w:rsid w:val="00C01FD8"/>
    <w:rsid w:val="00C02155"/>
    <w:rsid w:val="00C027AF"/>
    <w:rsid w:val="00C155CB"/>
    <w:rsid w:val="00C1750D"/>
    <w:rsid w:val="00C20ACB"/>
    <w:rsid w:val="00C32E7F"/>
    <w:rsid w:val="00C35660"/>
    <w:rsid w:val="00C35B2E"/>
    <w:rsid w:val="00C4296D"/>
    <w:rsid w:val="00C42A8C"/>
    <w:rsid w:val="00C4683A"/>
    <w:rsid w:val="00C50ECF"/>
    <w:rsid w:val="00C53996"/>
    <w:rsid w:val="00C57331"/>
    <w:rsid w:val="00C57513"/>
    <w:rsid w:val="00C62D95"/>
    <w:rsid w:val="00C639B9"/>
    <w:rsid w:val="00C643CC"/>
    <w:rsid w:val="00C70090"/>
    <w:rsid w:val="00C7111C"/>
    <w:rsid w:val="00C75AC1"/>
    <w:rsid w:val="00C8132B"/>
    <w:rsid w:val="00C8496A"/>
    <w:rsid w:val="00C966D9"/>
    <w:rsid w:val="00CA5E3F"/>
    <w:rsid w:val="00CB49FF"/>
    <w:rsid w:val="00CB6F4D"/>
    <w:rsid w:val="00CB7942"/>
    <w:rsid w:val="00CC11A7"/>
    <w:rsid w:val="00CD3636"/>
    <w:rsid w:val="00CD46AD"/>
    <w:rsid w:val="00CE054D"/>
    <w:rsid w:val="00CE577B"/>
    <w:rsid w:val="00CE6FF9"/>
    <w:rsid w:val="00CF5E4E"/>
    <w:rsid w:val="00CF6D7B"/>
    <w:rsid w:val="00D008D1"/>
    <w:rsid w:val="00D034F7"/>
    <w:rsid w:val="00D048E2"/>
    <w:rsid w:val="00D0762A"/>
    <w:rsid w:val="00D07A9E"/>
    <w:rsid w:val="00D46B4F"/>
    <w:rsid w:val="00D547D9"/>
    <w:rsid w:val="00D566B2"/>
    <w:rsid w:val="00D57368"/>
    <w:rsid w:val="00D60CF4"/>
    <w:rsid w:val="00D700CE"/>
    <w:rsid w:val="00D76D5F"/>
    <w:rsid w:val="00D8119E"/>
    <w:rsid w:val="00D92E87"/>
    <w:rsid w:val="00D95346"/>
    <w:rsid w:val="00DB2B26"/>
    <w:rsid w:val="00DC0238"/>
    <w:rsid w:val="00DD3392"/>
    <w:rsid w:val="00DD5594"/>
    <w:rsid w:val="00DD7910"/>
    <w:rsid w:val="00DE0858"/>
    <w:rsid w:val="00DE2B32"/>
    <w:rsid w:val="00DE3908"/>
    <w:rsid w:val="00DE4738"/>
    <w:rsid w:val="00DE788C"/>
    <w:rsid w:val="00E01BFD"/>
    <w:rsid w:val="00E2239C"/>
    <w:rsid w:val="00E27366"/>
    <w:rsid w:val="00E2794D"/>
    <w:rsid w:val="00E27BB1"/>
    <w:rsid w:val="00E31A7B"/>
    <w:rsid w:val="00E35608"/>
    <w:rsid w:val="00E3562B"/>
    <w:rsid w:val="00E40A7E"/>
    <w:rsid w:val="00E45655"/>
    <w:rsid w:val="00E4704E"/>
    <w:rsid w:val="00E5391C"/>
    <w:rsid w:val="00E61A5A"/>
    <w:rsid w:val="00E61D3E"/>
    <w:rsid w:val="00E632CA"/>
    <w:rsid w:val="00E65517"/>
    <w:rsid w:val="00E67B5F"/>
    <w:rsid w:val="00E727F1"/>
    <w:rsid w:val="00E75B50"/>
    <w:rsid w:val="00E80CEF"/>
    <w:rsid w:val="00E80E0C"/>
    <w:rsid w:val="00E87BD4"/>
    <w:rsid w:val="00E915CA"/>
    <w:rsid w:val="00E93341"/>
    <w:rsid w:val="00E935F6"/>
    <w:rsid w:val="00E93F5F"/>
    <w:rsid w:val="00EA157A"/>
    <w:rsid w:val="00EA1953"/>
    <w:rsid w:val="00EA4330"/>
    <w:rsid w:val="00EA46FF"/>
    <w:rsid w:val="00EA75D7"/>
    <w:rsid w:val="00EB44AD"/>
    <w:rsid w:val="00EB76E6"/>
    <w:rsid w:val="00EC5827"/>
    <w:rsid w:val="00ED24E5"/>
    <w:rsid w:val="00ED6DCB"/>
    <w:rsid w:val="00ED7559"/>
    <w:rsid w:val="00EE046B"/>
    <w:rsid w:val="00EE160C"/>
    <w:rsid w:val="00EE2273"/>
    <w:rsid w:val="00EF489B"/>
    <w:rsid w:val="00EF6AB0"/>
    <w:rsid w:val="00EF7BC3"/>
    <w:rsid w:val="00F02E87"/>
    <w:rsid w:val="00F04170"/>
    <w:rsid w:val="00F0681B"/>
    <w:rsid w:val="00F15490"/>
    <w:rsid w:val="00F23363"/>
    <w:rsid w:val="00F31558"/>
    <w:rsid w:val="00F3453E"/>
    <w:rsid w:val="00F34B52"/>
    <w:rsid w:val="00F41655"/>
    <w:rsid w:val="00F51881"/>
    <w:rsid w:val="00F533C9"/>
    <w:rsid w:val="00F60F87"/>
    <w:rsid w:val="00F63916"/>
    <w:rsid w:val="00F64F05"/>
    <w:rsid w:val="00F759F3"/>
    <w:rsid w:val="00F77E33"/>
    <w:rsid w:val="00F801C6"/>
    <w:rsid w:val="00F81F42"/>
    <w:rsid w:val="00F972D8"/>
    <w:rsid w:val="00FA254A"/>
    <w:rsid w:val="00FA73C6"/>
    <w:rsid w:val="00FC55B4"/>
    <w:rsid w:val="00FC668B"/>
    <w:rsid w:val="00FD05C8"/>
    <w:rsid w:val="00FD74E0"/>
    <w:rsid w:val="00FE0BD1"/>
    <w:rsid w:val="00FE34C8"/>
    <w:rsid w:val="00FE5EE9"/>
    <w:rsid w:val="00FE613D"/>
    <w:rsid w:val="00FF0ED9"/>
    <w:rsid w:val="00FF4193"/>
    <w:rsid w:val="00FF6138"/>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DF6556"/>
  <w15:docId w15:val="{4C954AE5-3080-448E-805F-94430281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0185"/>
    <w:pPr>
      <w:tabs>
        <w:tab w:val="center" w:pos="4320"/>
        <w:tab w:val="right" w:pos="8640"/>
      </w:tabs>
    </w:pPr>
  </w:style>
  <w:style w:type="character" w:styleId="PageNumber">
    <w:name w:val="page number"/>
    <w:basedOn w:val="DefaultParagraphFont"/>
    <w:rsid w:val="00320185"/>
  </w:style>
  <w:style w:type="paragraph" w:styleId="BodyTextIndent3">
    <w:name w:val="Body Text Indent 3"/>
    <w:basedOn w:val="Normal"/>
    <w:rsid w:val="00DD3392"/>
    <w:pPr>
      <w:widowControl w:val="0"/>
      <w:tabs>
        <w:tab w:val="left" w:pos="368"/>
      </w:tabs>
      <w:spacing w:line="277" w:lineRule="exact"/>
      <w:ind w:left="369" w:hanging="368"/>
    </w:pPr>
    <w:rPr>
      <w:sz w:val="20"/>
      <w:szCs w:val="20"/>
    </w:rPr>
  </w:style>
  <w:style w:type="paragraph" w:styleId="ListParagraph">
    <w:name w:val="List Paragraph"/>
    <w:basedOn w:val="Normal"/>
    <w:uiPriority w:val="34"/>
    <w:qFormat/>
    <w:rsid w:val="00927A25"/>
    <w:pPr>
      <w:ind w:left="720"/>
    </w:pPr>
  </w:style>
  <w:style w:type="paragraph" w:styleId="Header">
    <w:name w:val="header"/>
    <w:basedOn w:val="Normal"/>
    <w:link w:val="HeaderChar"/>
    <w:rsid w:val="00C53996"/>
    <w:pPr>
      <w:tabs>
        <w:tab w:val="center" w:pos="4680"/>
        <w:tab w:val="right" w:pos="9360"/>
      </w:tabs>
    </w:pPr>
  </w:style>
  <w:style w:type="character" w:customStyle="1" w:styleId="HeaderChar">
    <w:name w:val="Header Char"/>
    <w:basedOn w:val="DefaultParagraphFont"/>
    <w:link w:val="Header"/>
    <w:rsid w:val="00C53996"/>
    <w:rPr>
      <w:sz w:val="24"/>
      <w:szCs w:val="24"/>
    </w:rPr>
  </w:style>
  <w:style w:type="character" w:customStyle="1" w:styleId="FooterChar">
    <w:name w:val="Footer Char"/>
    <w:basedOn w:val="DefaultParagraphFont"/>
    <w:link w:val="Footer"/>
    <w:uiPriority w:val="99"/>
    <w:rsid w:val="00C53996"/>
    <w:rPr>
      <w:sz w:val="24"/>
      <w:szCs w:val="24"/>
    </w:rPr>
  </w:style>
  <w:style w:type="paragraph" w:styleId="BalloonText">
    <w:name w:val="Balloon Text"/>
    <w:basedOn w:val="Normal"/>
    <w:semiHidden/>
    <w:rsid w:val="00C35660"/>
    <w:rPr>
      <w:rFonts w:ascii="Tahoma" w:hAnsi="Tahoma" w:cs="Tahoma"/>
      <w:sz w:val="16"/>
      <w:szCs w:val="16"/>
    </w:rPr>
  </w:style>
  <w:style w:type="character" w:styleId="CommentReference">
    <w:name w:val="annotation reference"/>
    <w:basedOn w:val="DefaultParagraphFont"/>
    <w:semiHidden/>
    <w:unhideWhenUsed/>
    <w:rsid w:val="00FC55B4"/>
    <w:rPr>
      <w:sz w:val="16"/>
      <w:szCs w:val="16"/>
    </w:rPr>
  </w:style>
  <w:style w:type="paragraph" w:styleId="CommentText">
    <w:name w:val="annotation text"/>
    <w:basedOn w:val="Normal"/>
    <w:link w:val="CommentTextChar"/>
    <w:semiHidden/>
    <w:unhideWhenUsed/>
    <w:rsid w:val="00FC55B4"/>
    <w:rPr>
      <w:sz w:val="20"/>
      <w:szCs w:val="20"/>
    </w:rPr>
  </w:style>
  <w:style w:type="character" w:customStyle="1" w:styleId="CommentTextChar">
    <w:name w:val="Comment Text Char"/>
    <w:basedOn w:val="DefaultParagraphFont"/>
    <w:link w:val="CommentText"/>
    <w:semiHidden/>
    <w:rsid w:val="00FC55B4"/>
  </w:style>
  <w:style w:type="paragraph" w:styleId="CommentSubject">
    <w:name w:val="annotation subject"/>
    <w:basedOn w:val="CommentText"/>
    <w:next w:val="CommentText"/>
    <w:link w:val="CommentSubjectChar"/>
    <w:semiHidden/>
    <w:unhideWhenUsed/>
    <w:rsid w:val="00FC55B4"/>
    <w:rPr>
      <w:b/>
      <w:bCs/>
    </w:rPr>
  </w:style>
  <w:style w:type="character" w:customStyle="1" w:styleId="CommentSubjectChar">
    <w:name w:val="Comment Subject Char"/>
    <w:basedOn w:val="CommentTextChar"/>
    <w:link w:val="CommentSubject"/>
    <w:semiHidden/>
    <w:rsid w:val="00FC55B4"/>
    <w:rPr>
      <w:b/>
      <w:bCs/>
    </w:rPr>
  </w:style>
  <w:style w:type="paragraph" w:styleId="BodyTextIndent">
    <w:name w:val="Body Text Indent"/>
    <w:basedOn w:val="Normal"/>
    <w:link w:val="BodyTextIndentChar"/>
    <w:semiHidden/>
    <w:unhideWhenUsed/>
    <w:rsid w:val="00DD7910"/>
    <w:pPr>
      <w:spacing w:after="120"/>
      <w:ind w:left="360"/>
    </w:pPr>
  </w:style>
  <w:style w:type="character" w:customStyle="1" w:styleId="BodyTextIndentChar">
    <w:name w:val="Body Text Indent Char"/>
    <w:basedOn w:val="DefaultParagraphFont"/>
    <w:link w:val="BodyTextIndent"/>
    <w:semiHidden/>
    <w:rsid w:val="00DD7910"/>
    <w:rPr>
      <w:sz w:val="24"/>
      <w:szCs w:val="24"/>
    </w:rPr>
  </w:style>
  <w:style w:type="paragraph" w:styleId="Revision">
    <w:name w:val="Revision"/>
    <w:hidden/>
    <w:uiPriority w:val="99"/>
    <w:semiHidden/>
    <w:rsid w:val="003E01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04A0A-B67F-4D28-B23E-8F96CFA0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5044</Words>
  <Characters>28757</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University of Colorado Hospital Authority</vt:lpstr>
    </vt:vector>
  </TitlesOfParts>
  <Company>University Of Colorado Hospital</Company>
  <LinksUpToDate>false</LinksUpToDate>
  <CharactersWithSpaces>33734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Hospital Authority</dc:title>
  <dc:creator>praden</dc:creator>
  <cp:lastModifiedBy>Sarah Miller</cp:lastModifiedBy>
  <cp:revision>2</cp:revision>
  <cp:lastPrinted>2015-01-07T22:26:00Z</cp:lastPrinted>
  <dcterms:created xsi:type="dcterms:W3CDTF">2018-06-04T16:28:00Z</dcterms:created>
  <dcterms:modified xsi:type="dcterms:W3CDTF">2018-06-04T16:28:00Z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